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179C" w14:textId="50A1BA3F" w:rsidR="008C430E" w:rsidRPr="005302B8" w:rsidRDefault="005302B8">
      <w:pPr>
        <w:rPr>
          <w:b/>
          <w:bCs/>
          <w:sz w:val="32"/>
          <w:szCs w:val="32"/>
          <w:lang w:val="it-IT"/>
        </w:rPr>
      </w:pPr>
      <w:r w:rsidRPr="005302B8">
        <w:rPr>
          <w:b/>
          <w:bCs/>
          <w:sz w:val="32"/>
          <w:szCs w:val="32"/>
          <w:lang w:val="it-IT"/>
        </w:rPr>
        <w:t>GRIGLIA DI PRESENTAZIONE</w:t>
      </w:r>
      <w:r w:rsidR="007658B3" w:rsidRPr="005302B8">
        <w:rPr>
          <w:b/>
          <w:bCs/>
          <w:sz w:val="32"/>
          <w:szCs w:val="32"/>
          <w:lang w:val="it-IT"/>
        </w:rPr>
        <w:t xml:space="preserve"> </w:t>
      </w:r>
    </w:p>
    <w:tbl>
      <w:tblPr>
        <w:tblStyle w:val="Grigliatabella"/>
        <w:tblW w:w="0" w:type="auto"/>
        <w:tblLayout w:type="fixed"/>
        <w:tblLook w:val="04A0" w:firstRow="1" w:lastRow="0" w:firstColumn="1" w:lastColumn="0" w:noHBand="0" w:noVBand="1"/>
      </w:tblPr>
      <w:tblGrid>
        <w:gridCol w:w="1838"/>
        <w:gridCol w:w="6656"/>
      </w:tblGrid>
      <w:tr w:rsidR="00D84D04" w:rsidRPr="0088555E" w14:paraId="46E5BC5E" w14:textId="77777777" w:rsidTr="00BC2CE5">
        <w:tc>
          <w:tcPr>
            <w:tcW w:w="1838" w:type="dxa"/>
            <w:shd w:val="clear" w:color="auto" w:fill="70AD47" w:themeFill="accent6"/>
          </w:tcPr>
          <w:p w14:paraId="1D2429EB" w14:textId="69202505" w:rsidR="00D84D04" w:rsidRPr="00A82DF9" w:rsidRDefault="0088555E" w:rsidP="005302B8">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Modul</w:t>
            </w:r>
            <w:r w:rsidR="005302B8" w:rsidRPr="00A82DF9">
              <w:rPr>
                <w:rFonts w:asciiTheme="majorBidi" w:hAnsiTheme="majorBidi" w:cstheme="majorBidi"/>
                <w:b/>
                <w:bCs/>
                <w:color w:val="FFFFFF" w:themeColor="background1"/>
                <w:sz w:val="24"/>
                <w:szCs w:val="24"/>
                <w:lang w:val="it-IT"/>
              </w:rPr>
              <w:t>o</w:t>
            </w:r>
          </w:p>
        </w:tc>
        <w:tc>
          <w:tcPr>
            <w:tcW w:w="6656" w:type="dxa"/>
          </w:tcPr>
          <w:p w14:paraId="0F68EA00" w14:textId="45D17237" w:rsidR="001D1CA0" w:rsidRPr="005F3B11" w:rsidRDefault="0088555E" w:rsidP="0088555E">
            <w:pPr>
              <w:jc w:val="both"/>
              <w:rPr>
                <w:rFonts w:cstheme="minorHAnsi"/>
                <w:bCs/>
                <w:sz w:val="24"/>
                <w:szCs w:val="24"/>
                <w:lang w:val="it-IT"/>
              </w:rPr>
            </w:pPr>
            <w:r w:rsidRPr="005F3B11">
              <w:rPr>
                <w:rFonts w:cstheme="minorHAnsi"/>
                <w:bCs/>
                <w:sz w:val="24"/>
                <w:szCs w:val="24"/>
                <w:lang w:val="it-IT"/>
              </w:rPr>
              <w:t>Modul</w:t>
            </w:r>
            <w:r w:rsidR="005302B8" w:rsidRPr="005F3B11">
              <w:rPr>
                <w:rFonts w:cstheme="minorHAnsi"/>
                <w:bCs/>
                <w:sz w:val="24"/>
                <w:szCs w:val="24"/>
                <w:lang w:val="it-IT"/>
              </w:rPr>
              <w:t>o</w:t>
            </w:r>
            <w:r w:rsidRPr="005F3B11">
              <w:rPr>
                <w:rFonts w:cstheme="minorHAnsi"/>
                <w:bCs/>
                <w:sz w:val="24"/>
                <w:szCs w:val="24"/>
                <w:lang w:val="it-IT"/>
              </w:rPr>
              <w:t xml:space="preserve"> </w:t>
            </w:r>
            <w:r w:rsidR="005F3B11" w:rsidRPr="005F3B11">
              <w:rPr>
                <w:rFonts w:cstheme="minorHAnsi"/>
                <w:bCs/>
                <w:sz w:val="24"/>
                <w:szCs w:val="24"/>
                <w:lang w:val="it-IT"/>
              </w:rPr>
              <w:t>3</w:t>
            </w:r>
          </w:p>
        </w:tc>
      </w:tr>
      <w:tr w:rsidR="0079171E" w:rsidRPr="00A82DF9" w14:paraId="01DC2721" w14:textId="77777777" w:rsidTr="00BC2CE5">
        <w:tc>
          <w:tcPr>
            <w:tcW w:w="1838" w:type="dxa"/>
            <w:shd w:val="clear" w:color="auto" w:fill="70AD47" w:themeFill="accent6"/>
          </w:tcPr>
          <w:p w14:paraId="3E1F8DF0" w14:textId="503B314D" w:rsidR="00831F19" w:rsidRPr="00A82DF9" w:rsidRDefault="00831F19" w:rsidP="005302B8">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Tit</w:t>
            </w:r>
            <w:r w:rsidR="005302B8" w:rsidRPr="00A82DF9">
              <w:rPr>
                <w:rFonts w:asciiTheme="majorBidi" w:hAnsiTheme="majorBidi" w:cstheme="majorBidi"/>
                <w:b/>
                <w:bCs/>
                <w:color w:val="FFFFFF" w:themeColor="background1"/>
                <w:sz w:val="24"/>
                <w:szCs w:val="24"/>
                <w:lang w:val="it-IT"/>
              </w:rPr>
              <w:t>olo</w:t>
            </w:r>
          </w:p>
        </w:tc>
        <w:tc>
          <w:tcPr>
            <w:tcW w:w="6656" w:type="dxa"/>
          </w:tcPr>
          <w:p w14:paraId="5B951890" w14:textId="475E0B9E" w:rsidR="001D1CA0" w:rsidRPr="005F3B11" w:rsidRDefault="00B81A95" w:rsidP="005302B8">
            <w:pPr>
              <w:jc w:val="both"/>
              <w:rPr>
                <w:rFonts w:cstheme="minorHAnsi"/>
                <w:bCs/>
                <w:sz w:val="24"/>
                <w:szCs w:val="24"/>
                <w:lang w:val="it-IT"/>
              </w:rPr>
            </w:pPr>
            <w:r w:rsidRPr="005F3B11">
              <w:rPr>
                <w:rFonts w:cstheme="minorHAnsi"/>
                <w:bCs/>
                <w:sz w:val="24"/>
                <w:szCs w:val="24"/>
                <w:lang w:val="it-IT"/>
              </w:rPr>
              <w:t xml:space="preserve">UNITÀ </w:t>
            </w:r>
            <w:r w:rsidR="005F3B11">
              <w:rPr>
                <w:rFonts w:cstheme="minorHAnsi"/>
                <w:bCs/>
                <w:sz w:val="24"/>
                <w:szCs w:val="24"/>
                <w:lang w:val="it-IT"/>
              </w:rPr>
              <w:t xml:space="preserve">2: Conservazione </w:t>
            </w:r>
            <w:r w:rsidR="006B5A40">
              <w:rPr>
                <w:rFonts w:cstheme="minorHAnsi"/>
                <w:bCs/>
                <w:sz w:val="24"/>
                <w:szCs w:val="24"/>
                <w:lang w:val="it-IT"/>
              </w:rPr>
              <w:t>sottovuoto</w:t>
            </w:r>
          </w:p>
        </w:tc>
      </w:tr>
      <w:tr w:rsidR="0079171E" w:rsidRPr="00EE2768" w14:paraId="4E4D9C13" w14:textId="77777777" w:rsidTr="00BC2CE5">
        <w:tc>
          <w:tcPr>
            <w:tcW w:w="1838" w:type="dxa"/>
            <w:shd w:val="clear" w:color="auto" w:fill="70AD47" w:themeFill="accent6"/>
          </w:tcPr>
          <w:p w14:paraId="75D5D628" w14:textId="17D262D6" w:rsidR="00831F19" w:rsidRPr="00A82DF9" w:rsidRDefault="005302B8" w:rsidP="005302B8">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 xml:space="preserve">Parole chiave </w:t>
            </w:r>
          </w:p>
        </w:tc>
        <w:tc>
          <w:tcPr>
            <w:tcW w:w="6656" w:type="dxa"/>
          </w:tcPr>
          <w:p w14:paraId="2785AD14" w14:textId="1EAC5F8B" w:rsidR="001D1CA0" w:rsidRPr="005F3B11" w:rsidRDefault="005F3B11" w:rsidP="0088555E">
            <w:pPr>
              <w:jc w:val="both"/>
              <w:rPr>
                <w:rFonts w:cstheme="minorHAnsi"/>
                <w:bCs/>
                <w:sz w:val="24"/>
                <w:szCs w:val="24"/>
                <w:lang w:val="it-IT"/>
              </w:rPr>
            </w:pPr>
            <w:r w:rsidRPr="005F3B11">
              <w:rPr>
                <w:rFonts w:cstheme="minorHAnsi"/>
                <w:bCs/>
                <w:sz w:val="24"/>
                <w:szCs w:val="24"/>
                <w:lang w:val="it-IT"/>
              </w:rPr>
              <w:t>Conservazione, vuoto, sigillatura, atmosfera modificata</w:t>
            </w:r>
          </w:p>
        </w:tc>
      </w:tr>
      <w:tr w:rsidR="0079171E" w:rsidRPr="00EE2768" w14:paraId="5773B283" w14:textId="77777777" w:rsidTr="00BC2CE5">
        <w:trPr>
          <w:trHeight w:val="3455"/>
        </w:trPr>
        <w:tc>
          <w:tcPr>
            <w:tcW w:w="1838" w:type="dxa"/>
            <w:shd w:val="clear" w:color="auto" w:fill="70AD47" w:themeFill="accent6"/>
          </w:tcPr>
          <w:p w14:paraId="12696D81" w14:textId="4E801226" w:rsidR="00831F19" w:rsidRPr="00A82DF9" w:rsidRDefault="005302B8" w:rsidP="005302B8">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 xml:space="preserve">Argomento </w:t>
            </w:r>
            <w:r w:rsidR="00E6043F" w:rsidRPr="00A82DF9">
              <w:rPr>
                <w:rFonts w:asciiTheme="majorBidi" w:hAnsiTheme="majorBidi" w:cstheme="majorBidi"/>
                <w:b/>
                <w:bCs/>
                <w:color w:val="FFFFFF" w:themeColor="background1"/>
                <w:sz w:val="24"/>
                <w:szCs w:val="24"/>
                <w:lang w:val="it-IT"/>
              </w:rPr>
              <w:t>/</w:t>
            </w:r>
            <w:r w:rsidRPr="00A82DF9">
              <w:rPr>
                <w:rFonts w:asciiTheme="majorBidi" w:hAnsiTheme="majorBidi" w:cstheme="majorBidi"/>
                <w:b/>
                <w:bCs/>
                <w:color w:val="FFFFFF" w:themeColor="background1"/>
                <w:sz w:val="24"/>
                <w:szCs w:val="24"/>
                <w:lang w:val="it-IT"/>
              </w:rPr>
              <w:t>Area</w:t>
            </w:r>
          </w:p>
        </w:tc>
        <w:tc>
          <w:tcPr>
            <w:tcW w:w="6656" w:type="dxa"/>
          </w:tcPr>
          <w:p w14:paraId="075B4793" w14:textId="77777777" w:rsidR="001D1CA0" w:rsidRPr="005F3B11" w:rsidRDefault="001D1CA0" w:rsidP="0088555E">
            <w:pPr>
              <w:jc w:val="both"/>
              <w:rPr>
                <w:rFonts w:cstheme="minorHAnsi"/>
                <w:sz w:val="24"/>
                <w:szCs w:val="24"/>
                <w:lang w:val="en-GB"/>
              </w:rPr>
            </w:pPr>
          </w:p>
          <w:tbl>
            <w:tblPr>
              <w:tblStyle w:val="Grigliatabella"/>
              <w:tblW w:w="0" w:type="auto"/>
              <w:tblLayout w:type="fixed"/>
              <w:tblLook w:val="04A0" w:firstRow="1" w:lastRow="0" w:firstColumn="1" w:lastColumn="0" w:noHBand="0" w:noVBand="1"/>
            </w:tblPr>
            <w:tblGrid>
              <w:gridCol w:w="427"/>
              <w:gridCol w:w="4864"/>
            </w:tblGrid>
            <w:tr w:rsidR="001D1CA0" w:rsidRPr="00EE2768" w14:paraId="41DBE52C" w14:textId="77777777" w:rsidTr="00BC2CE5">
              <w:tc>
                <w:tcPr>
                  <w:tcW w:w="427" w:type="dxa"/>
                  <w:tcBorders>
                    <w:right w:val="single" w:sz="4" w:space="0" w:color="auto"/>
                  </w:tcBorders>
                </w:tcPr>
                <w:p w14:paraId="174188D7" w14:textId="77777777" w:rsidR="001D1CA0" w:rsidRPr="005F3B11" w:rsidRDefault="001D1CA0" w:rsidP="0088555E">
                  <w:pPr>
                    <w:jc w:val="both"/>
                    <w:rPr>
                      <w:rFonts w:cstheme="minorHAnsi"/>
                      <w:bCs/>
                      <w:sz w:val="24"/>
                      <w:szCs w:val="24"/>
                      <w:lang w:val="en-GB"/>
                    </w:rPr>
                  </w:pPr>
                </w:p>
              </w:tc>
              <w:tc>
                <w:tcPr>
                  <w:tcW w:w="4864" w:type="dxa"/>
                  <w:tcBorders>
                    <w:top w:val="nil"/>
                    <w:left w:val="single" w:sz="4" w:space="0" w:color="auto"/>
                    <w:bottom w:val="nil"/>
                    <w:right w:val="nil"/>
                  </w:tcBorders>
                  <w:shd w:val="clear" w:color="auto" w:fill="92D050"/>
                </w:tcPr>
                <w:p w14:paraId="482B5800" w14:textId="72458AA7" w:rsidR="001D1CA0" w:rsidRPr="005F3B11" w:rsidRDefault="00BC2CE5" w:rsidP="0088555E">
                  <w:pPr>
                    <w:jc w:val="both"/>
                    <w:rPr>
                      <w:rFonts w:cstheme="minorHAnsi"/>
                      <w:bCs/>
                      <w:sz w:val="24"/>
                      <w:szCs w:val="24"/>
                      <w:lang w:val="it-IT"/>
                    </w:rPr>
                  </w:pPr>
                  <w:r w:rsidRPr="005F3B11">
                    <w:rPr>
                      <w:rFonts w:cstheme="minorHAnsi"/>
                      <w:bCs/>
                      <w:sz w:val="24"/>
                      <w:szCs w:val="24"/>
                      <w:lang w:val="it-IT"/>
                    </w:rPr>
                    <w:t>1: Informazioni</w:t>
                  </w:r>
                  <w:r w:rsidR="005302B8" w:rsidRPr="005F3B11">
                    <w:rPr>
                      <w:rFonts w:cstheme="minorHAnsi"/>
                      <w:bCs/>
                      <w:sz w:val="24"/>
                      <w:szCs w:val="24"/>
                      <w:lang w:val="it-IT"/>
                    </w:rPr>
                    <w:t xml:space="preserve"> generali su cibi</w:t>
                  </w:r>
                  <w:r w:rsidRPr="005F3B11">
                    <w:rPr>
                      <w:rFonts w:cstheme="minorHAnsi"/>
                      <w:bCs/>
                      <w:sz w:val="24"/>
                      <w:szCs w:val="24"/>
                      <w:lang w:val="it-IT"/>
                    </w:rPr>
                    <w:t xml:space="preserve"> salutari e</w:t>
                  </w:r>
                  <w:r w:rsidR="005302B8" w:rsidRPr="005F3B11">
                    <w:rPr>
                      <w:rFonts w:cstheme="minorHAnsi"/>
                      <w:bCs/>
                      <w:sz w:val="24"/>
                      <w:szCs w:val="24"/>
                      <w:lang w:val="it-IT"/>
                    </w:rPr>
                    <w:t xml:space="preserve"> a basso impatto ambientale </w:t>
                  </w:r>
                </w:p>
              </w:tc>
            </w:tr>
            <w:tr w:rsidR="001D1CA0" w:rsidRPr="00EE2768" w14:paraId="3686211D" w14:textId="77777777" w:rsidTr="00BC2CE5">
              <w:tc>
                <w:tcPr>
                  <w:tcW w:w="427" w:type="dxa"/>
                  <w:tcBorders>
                    <w:right w:val="single" w:sz="4" w:space="0" w:color="auto"/>
                  </w:tcBorders>
                </w:tcPr>
                <w:p w14:paraId="2BF3956A" w14:textId="1634EBEF" w:rsidR="001D1CA0" w:rsidRPr="005F3B11" w:rsidRDefault="001D1CA0" w:rsidP="0088555E">
                  <w:pPr>
                    <w:jc w:val="both"/>
                    <w:rPr>
                      <w:rFonts w:cstheme="minorHAnsi"/>
                      <w:bCs/>
                      <w:sz w:val="24"/>
                      <w:szCs w:val="24"/>
                      <w:lang w:val="it-IT"/>
                    </w:rPr>
                  </w:pPr>
                </w:p>
              </w:tc>
              <w:tc>
                <w:tcPr>
                  <w:tcW w:w="4864" w:type="dxa"/>
                  <w:tcBorders>
                    <w:top w:val="nil"/>
                    <w:left w:val="single" w:sz="4" w:space="0" w:color="auto"/>
                    <w:bottom w:val="nil"/>
                    <w:right w:val="nil"/>
                  </w:tcBorders>
                  <w:shd w:val="clear" w:color="auto" w:fill="5B9BD5" w:themeFill="accent5"/>
                </w:tcPr>
                <w:p w14:paraId="3AB7C179" w14:textId="1DFF5CE6" w:rsidR="001D1CA0" w:rsidRPr="005F3B11" w:rsidRDefault="00BC2CE5" w:rsidP="0088555E">
                  <w:pPr>
                    <w:jc w:val="both"/>
                    <w:rPr>
                      <w:rFonts w:cstheme="minorHAnsi"/>
                      <w:bCs/>
                      <w:sz w:val="24"/>
                      <w:szCs w:val="24"/>
                      <w:lang w:val="it-IT"/>
                    </w:rPr>
                  </w:pPr>
                  <w:r w:rsidRPr="005F3B11">
                    <w:rPr>
                      <w:rFonts w:cstheme="minorHAnsi"/>
                      <w:bCs/>
                      <w:sz w:val="24"/>
                      <w:szCs w:val="24"/>
                      <w:lang w:val="it-IT"/>
                    </w:rPr>
                    <w:t>2: Prodotti e varietà locali e tipici (Base e Avanzato)</w:t>
                  </w:r>
                </w:p>
              </w:tc>
            </w:tr>
            <w:tr w:rsidR="001D1CA0" w:rsidRPr="005F3B11" w14:paraId="1865DE18" w14:textId="77777777" w:rsidTr="00BC2CE5">
              <w:tc>
                <w:tcPr>
                  <w:tcW w:w="427" w:type="dxa"/>
                  <w:tcBorders>
                    <w:right w:val="single" w:sz="4" w:space="0" w:color="auto"/>
                  </w:tcBorders>
                </w:tcPr>
                <w:p w14:paraId="52B12D6D" w14:textId="20923C5A" w:rsidR="001D1CA0" w:rsidRPr="005F3B11" w:rsidRDefault="005F3B11" w:rsidP="0088555E">
                  <w:pPr>
                    <w:jc w:val="both"/>
                    <w:rPr>
                      <w:rFonts w:cstheme="minorHAnsi"/>
                      <w:bCs/>
                      <w:sz w:val="24"/>
                      <w:szCs w:val="24"/>
                      <w:lang w:val="it-IT"/>
                    </w:rPr>
                  </w:pPr>
                  <w:r w:rsidRPr="005F3B11">
                    <w:rPr>
                      <w:rFonts w:cstheme="minorHAnsi"/>
                      <w:bCs/>
                      <w:sz w:val="24"/>
                      <w:szCs w:val="24"/>
                      <w:lang w:val="it-IT"/>
                    </w:rPr>
                    <w:t>X</w:t>
                  </w:r>
                </w:p>
              </w:tc>
              <w:tc>
                <w:tcPr>
                  <w:tcW w:w="4864" w:type="dxa"/>
                  <w:tcBorders>
                    <w:top w:val="nil"/>
                    <w:left w:val="single" w:sz="4" w:space="0" w:color="auto"/>
                    <w:bottom w:val="nil"/>
                    <w:right w:val="nil"/>
                  </w:tcBorders>
                  <w:shd w:val="clear" w:color="auto" w:fill="FF3399"/>
                </w:tcPr>
                <w:p w14:paraId="72288AE8" w14:textId="2EBA6E36" w:rsidR="001D1CA0" w:rsidRPr="005F3B11" w:rsidRDefault="00BC2CE5" w:rsidP="0088555E">
                  <w:pPr>
                    <w:jc w:val="both"/>
                    <w:rPr>
                      <w:rFonts w:cstheme="minorHAnsi"/>
                      <w:bCs/>
                      <w:sz w:val="24"/>
                      <w:szCs w:val="24"/>
                      <w:lang w:val="it-IT"/>
                    </w:rPr>
                  </w:pPr>
                  <w:r w:rsidRPr="005F3B11">
                    <w:rPr>
                      <w:rFonts w:cstheme="minorHAnsi"/>
                      <w:bCs/>
                      <w:sz w:val="24"/>
                      <w:szCs w:val="24"/>
                      <w:lang w:val="it-IT"/>
                    </w:rPr>
                    <w:t>3:</w:t>
                  </w:r>
                  <w:r w:rsidR="001D1CA0" w:rsidRPr="005F3B11">
                    <w:rPr>
                      <w:rFonts w:cstheme="minorHAnsi"/>
                      <w:bCs/>
                      <w:sz w:val="24"/>
                      <w:szCs w:val="24"/>
                      <w:lang w:val="it-IT"/>
                    </w:rPr>
                    <w:t xml:space="preserve"> </w:t>
                  </w:r>
                  <w:r w:rsidRPr="005F3B11">
                    <w:rPr>
                      <w:rFonts w:cstheme="minorHAnsi"/>
                      <w:bCs/>
                      <w:sz w:val="24"/>
                      <w:szCs w:val="24"/>
                      <w:lang w:val="it-IT"/>
                    </w:rPr>
                    <w:t xml:space="preserve">Tecniche tradizionali di conservazione </w:t>
                  </w:r>
                </w:p>
              </w:tc>
            </w:tr>
            <w:tr w:rsidR="001D1CA0" w:rsidRPr="00EE2768" w14:paraId="3152EF34" w14:textId="77777777" w:rsidTr="00BC2CE5">
              <w:tc>
                <w:tcPr>
                  <w:tcW w:w="427" w:type="dxa"/>
                  <w:tcBorders>
                    <w:right w:val="single" w:sz="4" w:space="0" w:color="auto"/>
                  </w:tcBorders>
                </w:tcPr>
                <w:p w14:paraId="17060348" w14:textId="77777777" w:rsidR="001D1CA0" w:rsidRPr="005F3B11" w:rsidRDefault="001D1CA0" w:rsidP="0088555E">
                  <w:pPr>
                    <w:jc w:val="both"/>
                    <w:rPr>
                      <w:rFonts w:cstheme="minorHAnsi"/>
                      <w:bCs/>
                      <w:sz w:val="24"/>
                      <w:szCs w:val="24"/>
                      <w:lang w:val="fr-FR"/>
                    </w:rPr>
                  </w:pPr>
                </w:p>
              </w:tc>
              <w:tc>
                <w:tcPr>
                  <w:tcW w:w="4864" w:type="dxa"/>
                  <w:tcBorders>
                    <w:top w:val="nil"/>
                    <w:left w:val="single" w:sz="4" w:space="0" w:color="auto"/>
                    <w:bottom w:val="nil"/>
                    <w:right w:val="nil"/>
                  </w:tcBorders>
                  <w:shd w:val="clear" w:color="auto" w:fill="FFFF00"/>
                </w:tcPr>
                <w:p w14:paraId="5CB89C59" w14:textId="759E1E94" w:rsidR="001D1CA0" w:rsidRPr="005F3B11" w:rsidRDefault="00FD6905" w:rsidP="0088555E">
                  <w:pPr>
                    <w:jc w:val="both"/>
                    <w:rPr>
                      <w:rFonts w:cstheme="minorHAnsi"/>
                      <w:bCs/>
                      <w:sz w:val="24"/>
                      <w:szCs w:val="24"/>
                      <w:lang w:val="it-IT"/>
                    </w:rPr>
                  </w:pPr>
                  <w:r w:rsidRPr="005F3B11">
                    <w:rPr>
                      <w:rFonts w:cstheme="minorHAnsi"/>
                      <w:bCs/>
                      <w:sz w:val="24"/>
                      <w:szCs w:val="24"/>
                      <w:lang w:val="it-IT"/>
                    </w:rPr>
                    <w:t>4:</w:t>
                  </w:r>
                  <w:r w:rsidR="00BC2CE5" w:rsidRPr="005F3B11">
                    <w:rPr>
                      <w:rFonts w:cstheme="minorHAnsi"/>
                      <w:bCs/>
                      <w:sz w:val="24"/>
                      <w:szCs w:val="24"/>
                      <w:lang w:val="it-IT"/>
                    </w:rPr>
                    <w:t xml:space="preserve"> Tecniche di elaborazione/consumo basate sulla P</w:t>
                  </w:r>
                  <w:r w:rsidR="005302B8" w:rsidRPr="005F3B11">
                    <w:rPr>
                      <w:rFonts w:cstheme="minorHAnsi"/>
                      <w:bCs/>
                      <w:sz w:val="24"/>
                      <w:szCs w:val="24"/>
                      <w:lang w:val="it-IT"/>
                    </w:rPr>
                    <w:t xml:space="preserve">iramide </w:t>
                  </w:r>
                  <w:r w:rsidR="00BC2CE5" w:rsidRPr="005F3B11">
                    <w:rPr>
                      <w:rFonts w:cstheme="minorHAnsi"/>
                      <w:bCs/>
                      <w:sz w:val="24"/>
                      <w:szCs w:val="24"/>
                      <w:lang w:val="it-IT"/>
                    </w:rPr>
                    <w:t>A</w:t>
                  </w:r>
                  <w:r w:rsidR="005302B8" w:rsidRPr="005F3B11">
                    <w:rPr>
                      <w:rFonts w:cstheme="minorHAnsi"/>
                      <w:bCs/>
                      <w:sz w:val="24"/>
                      <w:szCs w:val="24"/>
                      <w:lang w:val="it-IT"/>
                    </w:rPr>
                    <w:t>limentare</w:t>
                  </w:r>
                </w:p>
              </w:tc>
            </w:tr>
            <w:tr w:rsidR="001D1CA0" w:rsidRPr="00EE2768" w14:paraId="56C97BF6" w14:textId="77777777" w:rsidTr="00BC2CE5">
              <w:tc>
                <w:tcPr>
                  <w:tcW w:w="427" w:type="dxa"/>
                  <w:tcBorders>
                    <w:right w:val="single" w:sz="4" w:space="0" w:color="auto"/>
                  </w:tcBorders>
                </w:tcPr>
                <w:p w14:paraId="55AF74CE" w14:textId="14C3E37D" w:rsidR="001D1CA0" w:rsidRPr="005F3B11" w:rsidRDefault="001D1CA0" w:rsidP="0088555E">
                  <w:pPr>
                    <w:jc w:val="both"/>
                    <w:rPr>
                      <w:rFonts w:cstheme="minorHAnsi"/>
                      <w:bCs/>
                      <w:sz w:val="24"/>
                      <w:szCs w:val="24"/>
                      <w:lang w:val="it-IT"/>
                    </w:rPr>
                  </w:pPr>
                </w:p>
              </w:tc>
              <w:tc>
                <w:tcPr>
                  <w:tcW w:w="4864" w:type="dxa"/>
                  <w:tcBorders>
                    <w:top w:val="nil"/>
                    <w:left w:val="single" w:sz="4" w:space="0" w:color="auto"/>
                    <w:bottom w:val="nil"/>
                    <w:right w:val="nil"/>
                  </w:tcBorders>
                  <w:shd w:val="clear" w:color="auto" w:fill="FF9900"/>
                </w:tcPr>
                <w:p w14:paraId="4720F7A6" w14:textId="0D0DA2B8" w:rsidR="001D1CA0" w:rsidRPr="005F3B11" w:rsidRDefault="00FD6905" w:rsidP="0088555E">
                  <w:pPr>
                    <w:jc w:val="both"/>
                    <w:rPr>
                      <w:rFonts w:cstheme="minorHAnsi"/>
                      <w:bCs/>
                      <w:sz w:val="24"/>
                      <w:szCs w:val="24"/>
                      <w:lang w:val="it-IT"/>
                    </w:rPr>
                  </w:pPr>
                  <w:r w:rsidRPr="005F3B11">
                    <w:rPr>
                      <w:rFonts w:cstheme="minorHAnsi"/>
                      <w:bCs/>
                      <w:sz w:val="24"/>
                      <w:szCs w:val="24"/>
                      <w:lang w:val="it-IT"/>
                    </w:rPr>
                    <w:t>5:</w:t>
                  </w:r>
                  <w:r w:rsidR="001D1CA0" w:rsidRPr="005F3B11">
                    <w:rPr>
                      <w:rFonts w:cstheme="minorHAnsi"/>
                      <w:bCs/>
                      <w:sz w:val="24"/>
                      <w:szCs w:val="24"/>
                      <w:lang w:val="it-IT"/>
                    </w:rPr>
                    <w:t xml:space="preserve"> </w:t>
                  </w:r>
                  <w:r w:rsidR="001F51C0" w:rsidRPr="005F3B11">
                    <w:rPr>
                      <w:rFonts w:cstheme="minorHAnsi"/>
                      <w:bCs/>
                      <w:sz w:val="24"/>
                      <w:szCs w:val="24"/>
                      <w:lang w:val="it-IT"/>
                    </w:rPr>
                    <w:t>R</w:t>
                  </w:r>
                  <w:r w:rsidR="005302B8" w:rsidRPr="005F3B11">
                    <w:rPr>
                      <w:rFonts w:cstheme="minorHAnsi"/>
                      <w:bCs/>
                      <w:sz w:val="24"/>
                      <w:szCs w:val="24"/>
                      <w:lang w:val="it-IT"/>
                    </w:rPr>
                    <w:t>icette tradizionali, locali e legate al patrimonio</w:t>
                  </w:r>
                  <w:r w:rsidR="00BC2CE5" w:rsidRPr="005F3B11">
                    <w:rPr>
                      <w:rFonts w:cstheme="minorHAnsi"/>
                      <w:bCs/>
                      <w:sz w:val="24"/>
                      <w:szCs w:val="24"/>
                      <w:lang w:val="it-IT"/>
                    </w:rPr>
                    <w:t xml:space="preserve"> culturale</w:t>
                  </w:r>
                </w:p>
              </w:tc>
            </w:tr>
          </w:tbl>
          <w:p w14:paraId="719AB737" w14:textId="112AB143" w:rsidR="00A82DF9" w:rsidRPr="005F3B11" w:rsidRDefault="00A82DF9" w:rsidP="0088555E">
            <w:pPr>
              <w:jc w:val="both"/>
              <w:rPr>
                <w:rFonts w:cstheme="minorHAnsi"/>
                <w:bCs/>
                <w:sz w:val="24"/>
                <w:szCs w:val="24"/>
                <w:lang w:val="it-IT"/>
              </w:rPr>
            </w:pPr>
          </w:p>
        </w:tc>
      </w:tr>
      <w:tr w:rsidR="00A82DF9" w:rsidRPr="00A82DF9" w14:paraId="371DF4EB" w14:textId="77777777" w:rsidTr="00BC2CE5">
        <w:trPr>
          <w:trHeight w:val="3455"/>
        </w:trPr>
        <w:tc>
          <w:tcPr>
            <w:tcW w:w="1838" w:type="dxa"/>
            <w:shd w:val="clear" w:color="auto" w:fill="70AD47" w:themeFill="accent6"/>
          </w:tcPr>
          <w:p w14:paraId="7EE55EEA" w14:textId="6CB15330" w:rsidR="00A82DF9" w:rsidRPr="00A82DF9" w:rsidRDefault="00A82DF9" w:rsidP="005302B8">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 xml:space="preserve">Livello </w:t>
            </w:r>
          </w:p>
        </w:tc>
        <w:tc>
          <w:tcPr>
            <w:tcW w:w="6656" w:type="dxa"/>
          </w:tcPr>
          <w:p w14:paraId="40772D9F" w14:textId="5D069280" w:rsidR="00A82DF9" w:rsidRPr="005F3B11" w:rsidRDefault="00A82DF9" w:rsidP="002D5C70">
            <w:pPr>
              <w:jc w:val="both"/>
              <w:rPr>
                <w:rFonts w:cstheme="minorHAnsi"/>
                <w:sz w:val="24"/>
                <w:szCs w:val="24"/>
                <w:lang w:val="en-GB"/>
              </w:rPr>
            </w:pPr>
            <w:r w:rsidRPr="005F3B11">
              <w:rPr>
                <w:rFonts w:cstheme="minorHAnsi"/>
                <w:sz w:val="24"/>
                <w:szCs w:val="24"/>
                <w:lang w:val="en-GB"/>
              </w:rPr>
              <w:t>Base</w:t>
            </w:r>
          </w:p>
        </w:tc>
      </w:tr>
      <w:tr w:rsidR="0088555E" w:rsidRPr="00EE2768" w14:paraId="7764AB68" w14:textId="77777777" w:rsidTr="00BC2CE5">
        <w:trPr>
          <w:trHeight w:val="4863"/>
        </w:trPr>
        <w:tc>
          <w:tcPr>
            <w:tcW w:w="1838" w:type="dxa"/>
            <w:shd w:val="clear" w:color="auto" w:fill="70AD47" w:themeFill="accent6"/>
          </w:tcPr>
          <w:p w14:paraId="014BCAB1" w14:textId="06B9FFC9" w:rsidR="0088555E" w:rsidRPr="00A82DF9" w:rsidRDefault="00BC2CE5" w:rsidP="00831F19">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lastRenderedPageBreak/>
              <w:t>Descrizione</w:t>
            </w:r>
          </w:p>
        </w:tc>
        <w:tc>
          <w:tcPr>
            <w:tcW w:w="6656" w:type="dxa"/>
          </w:tcPr>
          <w:p w14:paraId="5B569C1F" w14:textId="7679D255" w:rsidR="005F3B11" w:rsidRPr="005F3B11" w:rsidRDefault="005F3B11" w:rsidP="005F3B11">
            <w:pPr>
              <w:jc w:val="both"/>
              <w:rPr>
                <w:b/>
                <w:lang w:val="it-IT"/>
              </w:rPr>
            </w:pPr>
            <w:r w:rsidRPr="005F3B11">
              <w:rPr>
                <w:b/>
                <w:lang w:val="it-IT"/>
              </w:rPr>
              <w:t>IMBALLAGGIO E CONSERVAZIONE SOTTOVUOTO</w:t>
            </w:r>
          </w:p>
          <w:p w14:paraId="24B03D4F" w14:textId="77777777" w:rsidR="005F3B11" w:rsidRPr="005F3B11" w:rsidRDefault="005F3B11" w:rsidP="005F3B11">
            <w:pPr>
              <w:jc w:val="both"/>
              <w:rPr>
                <w:bCs/>
                <w:lang w:val="it-IT"/>
              </w:rPr>
            </w:pPr>
          </w:p>
          <w:p w14:paraId="0B3519B9" w14:textId="0A956C46" w:rsidR="005F3B11" w:rsidRPr="005F3B11" w:rsidRDefault="005F3B11" w:rsidP="005F3B11">
            <w:pPr>
              <w:jc w:val="both"/>
              <w:rPr>
                <w:bCs/>
                <w:lang w:val="it-IT"/>
              </w:rPr>
            </w:pPr>
            <w:r w:rsidRPr="005F3B11">
              <w:rPr>
                <w:bCs/>
                <w:lang w:val="it-IT"/>
              </w:rPr>
              <w:t>In cucina, la tecnica della conservazione sottovuoto viene applicata quando confezioniamo gli alimenti in un contenitore ermetico. Uno dei principali obiettivi del confezionamento e della conservazione sottovuoto è quello di mantenere le qualità nutrizionali degli alimenti e prolungarne la durata.</w:t>
            </w:r>
          </w:p>
          <w:p w14:paraId="0F288462" w14:textId="77777777" w:rsidR="005F3B11" w:rsidRPr="005F3B11" w:rsidRDefault="005F3B11" w:rsidP="005F3B11">
            <w:pPr>
              <w:jc w:val="both"/>
              <w:rPr>
                <w:bCs/>
                <w:lang w:val="it-IT"/>
              </w:rPr>
            </w:pPr>
            <w:r w:rsidRPr="005F3B11">
              <w:rPr>
                <w:bCs/>
                <w:lang w:val="it-IT"/>
              </w:rPr>
              <w:t>Il processo più semplice consiste nell'eliminare l'aria dallo spazio libero che esiste all'interno della confezione; è anche possibile completare la conservazione degli alimenti in un'atmosfera modificata con l'inserimento di gas inerte.</w:t>
            </w:r>
          </w:p>
          <w:p w14:paraId="206B6398" w14:textId="77777777" w:rsidR="005F3B11" w:rsidRPr="005F3B11" w:rsidRDefault="005F3B11" w:rsidP="005F3B11">
            <w:pPr>
              <w:jc w:val="both"/>
              <w:rPr>
                <w:bCs/>
                <w:lang w:val="it-IT"/>
              </w:rPr>
            </w:pPr>
          </w:p>
          <w:p w14:paraId="5540C351" w14:textId="21676AF6" w:rsidR="005F3B11" w:rsidRPr="005F3B11" w:rsidRDefault="005F3B11" w:rsidP="005F3B11">
            <w:pPr>
              <w:jc w:val="both"/>
              <w:rPr>
                <w:bCs/>
                <w:lang w:val="it-IT"/>
              </w:rPr>
            </w:pPr>
            <w:r w:rsidRPr="005F3B11">
              <w:rPr>
                <w:bCs/>
                <w:lang w:val="it-IT"/>
              </w:rPr>
              <w:t>La tecnica del vuoto permette di aumentare la vita utile del prodotto. Per essere efficace, la confezione deve essere correttamente sigillata e conservata alla temperatura appropriata.</w:t>
            </w:r>
          </w:p>
          <w:p w14:paraId="3091E0DB" w14:textId="77777777" w:rsidR="005F3B11" w:rsidRPr="005F3B11" w:rsidRDefault="005F3B11" w:rsidP="005F3B11">
            <w:pPr>
              <w:jc w:val="both"/>
              <w:rPr>
                <w:bCs/>
                <w:lang w:val="it-IT"/>
              </w:rPr>
            </w:pPr>
            <w:r w:rsidRPr="005F3B11">
              <w:rPr>
                <w:bCs/>
                <w:lang w:val="it-IT"/>
              </w:rPr>
              <w:t>Tutti i gruppi di alimenti possono essere confezionati sottovuoto, compresi gli alimenti solidi o liquidi, nel loro stato originale o preparati in precedenza.</w:t>
            </w:r>
          </w:p>
          <w:p w14:paraId="676BF0A5" w14:textId="77777777" w:rsidR="005F3B11" w:rsidRPr="005F3B11" w:rsidRDefault="005F3B11" w:rsidP="005F3B11">
            <w:pPr>
              <w:jc w:val="both"/>
              <w:rPr>
                <w:bCs/>
                <w:lang w:val="it-IT"/>
              </w:rPr>
            </w:pPr>
          </w:p>
          <w:p w14:paraId="354D790C" w14:textId="77777777" w:rsidR="00465E0C" w:rsidRDefault="005F3B11" w:rsidP="005F3B11">
            <w:pPr>
              <w:jc w:val="both"/>
              <w:rPr>
                <w:bCs/>
                <w:lang w:val="it-IT"/>
              </w:rPr>
            </w:pPr>
            <w:r w:rsidRPr="005F3B11">
              <w:rPr>
                <w:bCs/>
                <w:lang w:val="it-IT"/>
              </w:rPr>
              <w:t xml:space="preserve">Ci sono alimenti che respirano (come frutta e verdura) e alimenti che non respirano (come carne e derivati, pesce, pasta, tra gli altri). </w:t>
            </w:r>
          </w:p>
          <w:p w14:paraId="32FBE7E6" w14:textId="63F7D258" w:rsidR="005F3B11" w:rsidRPr="005F3B11" w:rsidRDefault="005F3B11" w:rsidP="005F3B11">
            <w:pPr>
              <w:jc w:val="both"/>
              <w:rPr>
                <w:bCs/>
                <w:lang w:val="it-IT"/>
              </w:rPr>
            </w:pPr>
            <w:r w:rsidRPr="005F3B11">
              <w:rPr>
                <w:bCs/>
                <w:lang w:val="it-IT"/>
              </w:rPr>
              <w:t>La frutta e la verdura respirano anche dopo la raccolta e, sia fresca che lavorata, consumano ossigeno e producono anidride carbonica.</w:t>
            </w:r>
          </w:p>
          <w:p w14:paraId="04FC22FF" w14:textId="77777777" w:rsidR="005F3B11" w:rsidRPr="005F3B11" w:rsidRDefault="005F3B11" w:rsidP="005F3B11">
            <w:pPr>
              <w:jc w:val="both"/>
              <w:rPr>
                <w:bCs/>
                <w:lang w:val="it-IT"/>
              </w:rPr>
            </w:pPr>
          </w:p>
          <w:p w14:paraId="57D74C34" w14:textId="77777777" w:rsidR="005F3B11" w:rsidRPr="005F3B11" w:rsidRDefault="005F3B11" w:rsidP="005F3B11">
            <w:pPr>
              <w:jc w:val="both"/>
              <w:rPr>
                <w:bCs/>
                <w:lang w:val="it-IT"/>
              </w:rPr>
            </w:pPr>
            <w:r w:rsidRPr="005F3B11">
              <w:rPr>
                <w:bCs/>
                <w:lang w:val="it-IT"/>
              </w:rPr>
              <w:t>Pertanto, ci sono alcune precauzioni da osservare:</w:t>
            </w:r>
          </w:p>
          <w:p w14:paraId="7993503D" w14:textId="68D5E1E6" w:rsidR="005F3B11" w:rsidRPr="005F3B11" w:rsidRDefault="005F3B11" w:rsidP="005F3B11">
            <w:pPr>
              <w:jc w:val="both"/>
              <w:rPr>
                <w:bCs/>
                <w:lang w:val="it-IT"/>
              </w:rPr>
            </w:pPr>
            <w:r w:rsidRPr="005F3B11">
              <w:rPr>
                <w:bCs/>
                <w:lang w:val="it-IT"/>
              </w:rPr>
              <w:t xml:space="preserve">- </w:t>
            </w:r>
            <w:r w:rsidR="00465E0C">
              <w:rPr>
                <w:bCs/>
                <w:lang w:val="it-IT"/>
              </w:rPr>
              <w:t>s</w:t>
            </w:r>
            <w:r w:rsidRPr="005F3B11">
              <w:rPr>
                <w:bCs/>
                <w:lang w:val="it-IT"/>
              </w:rPr>
              <w:t>e l'alimento ha una componente verde, deve essere precedentemente scottato e sgocciolato per evitare il rilascio di gas (es. spinaci); in caso contrario, può essere confezionato crudo (es. carote)</w:t>
            </w:r>
            <w:r w:rsidR="00465E0C">
              <w:rPr>
                <w:bCs/>
                <w:lang w:val="it-IT"/>
              </w:rPr>
              <w:t>;</w:t>
            </w:r>
          </w:p>
          <w:p w14:paraId="45F2A298" w14:textId="0854706C" w:rsidR="00465E0C" w:rsidRPr="005F3B11" w:rsidRDefault="005F3B11" w:rsidP="00465E0C">
            <w:pPr>
              <w:jc w:val="both"/>
              <w:rPr>
                <w:bCs/>
                <w:lang w:val="it-IT"/>
              </w:rPr>
            </w:pPr>
            <w:r w:rsidRPr="005F3B11">
              <w:rPr>
                <w:bCs/>
                <w:lang w:val="it-IT"/>
              </w:rPr>
              <w:t xml:space="preserve">- </w:t>
            </w:r>
            <w:r w:rsidR="00465E0C">
              <w:rPr>
                <w:bCs/>
                <w:lang w:val="it-IT"/>
              </w:rPr>
              <w:t>a</w:t>
            </w:r>
            <w:r w:rsidRPr="005F3B11">
              <w:rPr>
                <w:bCs/>
                <w:lang w:val="it-IT"/>
              </w:rPr>
              <w:t>lcuni frutti devono essere messi sottovuoto solo se la loro consistenza lo permette (es. mela)</w:t>
            </w:r>
            <w:r w:rsidR="00465E0C">
              <w:rPr>
                <w:bCs/>
                <w:lang w:val="it-IT"/>
              </w:rPr>
              <w:t>;</w:t>
            </w:r>
          </w:p>
          <w:p w14:paraId="1EB10E25" w14:textId="6D68B65B" w:rsidR="005F3B11" w:rsidRPr="005F3B11" w:rsidRDefault="005F3B11" w:rsidP="005F3B11">
            <w:pPr>
              <w:jc w:val="both"/>
              <w:rPr>
                <w:bCs/>
                <w:lang w:val="it-IT"/>
              </w:rPr>
            </w:pPr>
            <w:r w:rsidRPr="005F3B11">
              <w:rPr>
                <w:bCs/>
                <w:lang w:val="it-IT"/>
              </w:rPr>
              <w:t xml:space="preserve">- </w:t>
            </w:r>
            <w:r w:rsidR="00465E0C">
              <w:rPr>
                <w:bCs/>
                <w:lang w:val="it-IT"/>
              </w:rPr>
              <w:t>l</w:t>
            </w:r>
            <w:r w:rsidRPr="005F3B11">
              <w:rPr>
                <w:bCs/>
                <w:lang w:val="it-IT"/>
              </w:rPr>
              <w:t xml:space="preserve">a perdita o l'aumento di acqua può cambiare la consistenza, la struttura e l'aspetto dell'alimento, come la sua caratteristica </w:t>
            </w:r>
            <w:proofErr w:type="spellStart"/>
            <w:r w:rsidRPr="005F3B11">
              <w:rPr>
                <w:bCs/>
                <w:lang w:val="it-IT"/>
              </w:rPr>
              <w:t>croccantezza</w:t>
            </w:r>
            <w:proofErr w:type="spellEnd"/>
            <w:r w:rsidRPr="005F3B11">
              <w:rPr>
                <w:bCs/>
                <w:lang w:val="it-IT"/>
              </w:rPr>
              <w:t xml:space="preserve"> o il colore</w:t>
            </w:r>
            <w:r w:rsidR="00465E0C">
              <w:rPr>
                <w:bCs/>
                <w:lang w:val="it-IT"/>
              </w:rPr>
              <w:t>;</w:t>
            </w:r>
          </w:p>
          <w:p w14:paraId="09785119" w14:textId="5E8D19A9" w:rsidR="005F3B11" w:rsidRPr="005F3B11" w:rsidRDefault="005F3B11" w:rsidP="005F3B11">
            <w:pPr>
              <w:jc w:val="both"/>
              <w:rPr>
                <w:bCs/>
                <w:lang w:val="it-IT"/>
              </w:rPr>
            </w:pPr>
            <w:r w:rsidRPr="005F3B11">
              <w:rPr>
                <w:bCs/>
                <w:lang w:val="it-IT"/>
              </w:rPr>
              <w:t xml:space="preserve">- </w:t>
            </w:r>
            <w:r w:rsidR="00465E0C">
              <w:rPr>
                <w:bCs/>
                <w:lang w:val="it-IT"/>
              </w:rPr>
              <w:t xml:space="preserve">i </w:t>
            </w:r>
            <w:r w:rsidRPr="005F3B11">
              <w:rPr>
                <w:bCs/>
                <w:lang w:val="it-IT"/>
              </w:rPr>
              <w:t>prodotti secchi sensibili all'ossidazione devono essere protetti dalla luce, evitando l'irrancidimento (per esempio la noce).</w:t>
            </w:r>
          </w:p>
          <w:p w14:paraId="67CBF3A3" w14:textId="77777777" w:rsidR="005F3B11" w:rsidRPr="005F3B11" w:rsidRDefault="005F3B11" w:rsidP="005F3B11">
            <w:pPr>
              <w:jc w:val="both"/>
              <w:rPr>
                <w:bCs/>
                <w:lang w:val="it-IT"/>
              </w:rPr>
            </w:pPr>
          </w:p>
          <w:p w14:paraId="164E9FF7" w14:textId="77777777" w:rsidR="005F3B11" w:rsidRPr="005F3B11" w:rsidRDefault="005F3B11" w:rsidP="005F3B11">
            <w:pPr>
              <w:jc w:val="both"/>
              <w:rPr>
                <w:bCs/>
                <w:lang w:val="it-IT"/>
              </w:rPr>
            </w:pPr>
            <w:r w:rsidRPr="005F3B11">
              <w:rPr>
                <w:bCs/>
                <w:lang w:val="it-IT"/>
              </w:rPr>
              <w:t>I professionisti della cucina applicano la conservazione sottovuoto soprattutto ai seguenti alimenti: frutta e verdura, aglio, formaggio, alimenti secchi, carni e pesci freschi, frutti di mare, piatti cotti, marmellate e dolci.</w:t>
            </w:r>
          </w:p>
          <w:p w14:paraId="615B81D9" w14:textId="77777777" w:rsidR="005F3B11" w:rsidRPr="005F3B11" w:rsidRDefault="005F3B11" w:rsidP="005F3B11">
            <w:pPr>
              <w:jc w:val="both"/>
              <w:rPr>
                <w:bCs/>
                <w:lang w:val="it-IT"/>
              </w:rPr>
            </w:pPr>
          </w:p>
          <w:p w14:paraId="53AB8D9D" w14:textId="4D6B5593" w:rsidR="00303E32" w:rsidRPr="00B81A95" w:rsidRDefault="005F3B11" w:rsidP="005F3B11">
            <w:pPr>
              <w:jc w:val="both"/>
              <w:rPr>
                <w:bCs/>
                <w:lang w:val="it-IT"/>
              </w:rPr>
            </w:pPr>
            <w:r w:rsidRPr="005F3B11">
              <w:rPr>
                <w:bCs/>
                <w:lang w:val="it-IT"/>
              </w:rPr>
              <w:t xml:space="preserve">Il confezionamento sottovuoto può essere usato </w:t>
            </w:r>
            <w:r w:rsidR="00465E0C">
              <w:rPr>
                <w:bCs/>
                <w:lang w:val="it-IT"/>
              </w:rPr>
              <w:t xml:space="preserve">anche </w:t>
            </w:r>
            <w:r w:rsidRPr="005F3B11">
              <w:rPr>
                <w:bCs/>
                <w:lang w:val="it-IT"/>
              </w:rPr>
              <w:t xml:space="preserve">per la preparazione di piatti specifici, come il </w:t>
            </w:r>
            <w:proofErr w:type="spellStart"/>
            <w:r w:rsidRPr="00465E0C">
              <w:rPr>
                <w:bCs/>
                <w:i/>
                <w:iCs/>
                <w:lang w:val="it-IT"/>
              </w:rPr>
              <w:t>sous</w:t>
            </w:r>
            <w:proofErr w:type="spellEnd"/>
            <w:r w:rsidRPr="00465E0C">
              <w:rPr>
                <w:bCs/>
                <w:i/>
                <w:iCs/>
                <w:lang w:val="it-IT"/>
              </w:rPr>
              <w:t xml:space="preserve"> vide</w:t>
            </w:r>
            <w:r w:rsidRPr="005F3B11">
              <w:rPr>
                <w:bCs/>
                <w:lang w:val="it-IT"/>
              </w:rPr>
              <w:t xml:space="preserve"> (vedi Modulo 4, Livello avanzato, Unità 1).</w:t>
            </w:r>
          </w:p>
        </w:tc>
      </w:tr>
      <w:tr w:rsidR="0079171E" w:rsidRPr="00EE2768" w14:paraId="0DA3573B" w14:textId="77777777" w:rsidTr="00BC2CE5">
        <w:trPr>
          <w:trHeight w:val="4863"/>
        </w:trPr>
        <w:tc>
          <w:tcPr>
            <w:tcW w:w="1838" w:type="dxa"/>
            <w:shd w:val="clear" w:color="auto" w:fill="70AD47" w:themeFill="accent6"/>
          </w:tcPr>
          <w:p w14:paraId="3A87CD72" w14:textId="103CAC87" w:rsidR="00831F19" w:rsidRPr="00A82DF9" w:rsidRDefault="00BC2CE5" w:rsidP="00981178">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lastRenderedPageBreak/>
              <w:t xml:space="preserve">Benefici </w:t>
            </w:r>
          </w:p>
        </w:tc>
        <w:tc>
          <w:tcPr>
            <w:tcW w:w="6656" w:type="dxa"/>
          </w:tcPr>
          <w:p w14:paraId="29A2330F" w14:textId="7A63C9AA" w:rsidR="005F3B11" w:rsidRPr="005F3B11" w:rsidRDefault="005F3B11" w:rsidP="005F3B11">
            <w:pPr>
              <w:jc w:val="both"/>
              <w:rPr>
                <w:bCs/>
                <w:lang w:val="it-IT"/>
              </w:rPr>
            </w:pPr>
            <w:r w:rsidRPr="005F3B11">
              <w:rPr>
                <w:bCs/>
                <w:lang w:val="it-IT"/>
              </w:rPr>
              <w:t>Lo scopo del confezionamento sottovuoto è quello di evitare l'uso di sostanze chimiche per conservare il cibo, sia fresco che lavorato, prolungandone la vita, mantenendone inalterato il sapore, l'aroma, il colore e le qualità nutrizionali</w:t>
            </w:r>
            <w:r w:rsidR="00465E0C">
              <w:rPr>
                <w:bCs/>
                <w:lang w:val="it-IT"/>
              </w:rPr>
              <w:t>. Esso</w:t>
            </w:r>
            <w:r w:rsidRPr="005F3B11">
              <w:rPr>
                <w:bCs/>
                <w:lang w:val="it-IT"/>
              </w:rPr>
              <w:t xml:space="preserve"> ritarda la maturazione e lo scolorimento del cibo, </w:t>
            </w:r>
            <w:r w:rsidR="00465E0C">
              <w:rPr>
                <w:bCs/>
                <w:lang w:val="it-IT"/>
              </w:rPr>
              <w:t>impedendo</w:t>
            </w:r>
            <w:r w:rsidRPr="005F3B11">
              <w:rPr>
                <w:bCs/>
                <w:lang w:val="it-IT"/>
              </w:rPr>
              <w:t xml:space="preserve"> lo sviluppo di odori e sapori sgradevoli, senza gli effetti potenzialmente dannosi dei conservanti sul nostro corpo.</w:t>
            </w:r>
          </w:p>
          <w:p w14:paraId="4E8D9054" w14:textId="77777777" w:rsidR="005F3B11" w:rsidRPr="005F3B11" w:rsidRDefault="005F3B11" w:rsidP="005F3B11">
            <w:pPr>
              <w:jc w:val="both"/>
              <w:rPr>
                <w:bCs/>
                <w:lang w:val="it-IT"/>
              </w:rPr>
            </w:pPr>
          </w:p>
          <w:p w14:paraId="27E6C41A" w14:textId="77777777" w:rsidR="005F3B11" w:rsidRPr="005F3B11" w:rsidRDefault="005F3B11" w:rsidP="005F3B11">
            <w:pPr>
              <w:jc w:val="both"/>
              <w:rPr>
                <w:bCs/>
                <w:lang w:val="it-IT"/>
              </w:rPr>
            </w:pPr>
            <w:r w:rsidRPr="005F3B11">
              <w:rPr>
                <w:bCs/>
                <w:lang w:val="it-IT"/>
              </w:rPr>
              <w:t>La conservazione può essere fatta nel frigorifero, nel congelatore (in un ambiente professionale, il congelatore deve essere adeguatamente raffreddato), o semplicemente nella dispensa.</w:t>
            </w:r>
          </w:p>
          <w:p w14:paraId="5AFDEE43" w14:textId="77777777" w:rsidR="005F3B11" w:rsidRPr="005F3B11" w:rsidRDefault="005F3B11" w:rsidP="005F3B11">
            <w:pPr>
              <w:jc w:val="both"/>
              <w:rPr>
                <w:bCs/>
                <w:lang w:val="it-IT"/>
              </w:rPr>
            </w:pPr>
          </w:p>
          <w:p w14:paraId="5AAA71DB" w14:textId="1ACD09B8" w:rsidR="005F3B11" w:rsidRPr="005F3B11" w:rsidRDefault="005F3B11" w:rsidP="005F3B11">
            <w:pPr>
              <w:jc w:val="both"/>
              <w:rPr>
                <w:bCs/>
                <w:lang w:val="it-IT"/>
              </w:rPr>
            </w:pPr>
            <w:r w:rsidRPr="005F3B11">
              <w:rPr>
                <w:bCs/>
                <w:lang w:val="it-IT"/>
              </w:rPr>
              <w:t>Questa tecnica ottimizza il livello di igiene in cucina</w:t>
            </w:r>
            <w:r w:rsidR="00465E0C">
              <w:rPr>
                <w:bCs/>
                <w:lang w:val="it-IT"/>
              </w:rPr>
              <w:t xml:space="preserve">, </w:t>
            </w:r>
            <w:r w:rsidRPr="005F3B11">
              <w:rPr>
                <w:bCs/>
                <w:lang w:val="it-IT"/>
              </w:rPr>
              <w:t>snell</w:t>
            </w:r>
            <w:r w:rsidR="00465E0C">
              <w:rPr>
                <w:bCs/>
                <w:lang w:val="it-IT"/>
              </w:rPr>
              <w:t>endo</w:t>
            </w:r>
            <w:r w:rsidRPr="005F3B11">
              <w:rPr>
                <w:bCs/>
                <w:lang w:val="it-IT"/>
              </w:rPr>
              <w:t xml:space="preserve"> il processo di preparazione e cottura dei cibi.</w:t>
            </w:r>
          </w:p>
          <w:p w14:paraId="57DEBF84" w14:textId="77777777" w:rsidR="005F3B11" w:rsidRPr="005F3B11" w:rsidRDefault="005F3B11" w:rsidP="005F3B11">
            <w:pPr>
              <w:jc w:val="both"/>
              <w:rPr>
                <w:bCs/>
                <w:lang w:val="it-IT"/>
              </w:rPr>
            </w:pPr>
          </w:p>
          <w:p w14:paraId="17660672" w14:textId="77777777" w:rsidR="005F3B11" w:rsidRPr="005F3B11" w:rsidRDefault="005F3B11" w:rsidP="005F3B11">
            <w:pPr>
              <w:jc w:val="both"/>
              <w:rPr>
                <w:bCs/>
                <w:lang w:val="it-IT"/>
              </w:rPr>
            </w:pPr>
            <w:r w:rsidRPr="005F3B11">
              <w:rPr>
                <w:bCs/>
                <w:lang w:val="it-IT"/>
              </w:rPr>
              <w:t>Permette anche di conservare il cibo di ogni stagione per un consumo successivo, riducendo l'impronta ambientale e combattendo lo spreco alimentare.</w:t>
            </w:r>
          </w:p>
          <w:p w14:paraId="4011EE93" w14:textId="77777777" w:rsidR="005F3B11" w:rsidRPr="005F3B11" w:rsidRDefault="005F3B11" w:rsidP="005F3B11">
            <w:pPr>
              <w:jc w:val="both"/>
              <w:rPr>
                <w:bCs/>
                <w:lang w:val="it-IT"/>
              </w:rPr>
            </w:pPr>
          </w:p>
          <w:p w14:paraId="4E420C9F" w14:textId="77777777" w:rsidR="005F3B11" w:rsidRDefault="005F3B11" w:rsidP="005F3B11">
            <w:pPr>
              <w:jc w:val="both"/>
              <w:rPr>
                <w:bCs/>
                <w:lang w:val="it-IT"/>
              </w:rPr>
            </w:pPr>
            <w:r w:rsidRPr="005F3B11">
              <w:rPr>
                <w:bCs/>
                <w:lang w:val="it-IT"/>
              </w:rPr>
              <w:t>In termini di gestione, il confezionamento e la conservazione sottovuoto è un alleato dei professionisti della cucina, risparmiando spazio e ottimizzando lo stoccaggio, e facilitando la creazione di menu.</w:t>
            </w:r>
          </w:p>
          <w:p w14:paraId="06E155C0" w14:textId="76A25FCC" w:rsidR="006B5A40" w:rsidRPr="005F3B11" w:rsidRDefault="006B5A40" w:rsidP="005F3B11">
            <w:pPr>
              <w:jc w:val="both"/>
              <w:rPr>
                <w:bCs/>
                <w:lang w:val="it-IT"/>
              </w:rPr>
            </w:pPr>
          </w:p>
        </w:tc>
      </w:tr>
      <w:tr w:rsidR="0079171E" w:rsidRPr="00EE2768" w14:paraId="4ABCC69F" w14:textId="77777777" w:rsidTr="00BC2CE5">
        <w:tc>
          <w:tcPr>
            <w:tcW w:w="1838" w:type="dxa"/>
            <w:shd w:val="clear" w:color="auto" w:fill="70AD47" w:themeFill="accent6"/>
          </w:tcPr>
          <w:p w14:paraId="4E5639EA" w14:textId="3B9829C9" w:rsidR="00831F19" w:rsidRPr="00A82DF9" w:rsidRDefault="00D21158" w:rsidP="00BC2CE5">
            <w:pPr>
              <w:jc w:val="both"/>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Prod</w:t>
            </w:r>
            <w:r w:rsidR="00BC2CE5" w:rsidRPr="00A82DF9">
              <w:rPr>
                <w:rFonts w:asciiTheme="majorBidi" w:hAnsiTheme="majorBidi" w:cstheme="majorBidi"/>
                <w:b/>
                <w:bCs/>
                <w:color w:val="FFFFFF" w:themeColor="background1"/>
                <w:sz w:val="24"/>
                <w:szCs w:val="24"/>
                <w:lang w:val="it-IT"/>
              </w:rPr>
              <w:t>otti rappresentativi</w:t>
            </w:r>
            <w:r w:rsidRPr="00A82DF9">
              <w:rPr>
                <w:rFonts w:asciiTheme="majorBidi" w:hAnsiTheme="majorBidi" w:cstheme="majorBidi"/>
                <w:b/>
                <w:bCs/>
                <w:color w:val="FFFFFF" w:themeColor="background1"/>
                <w:sz w:val="24"/>
                <w:szCs w:val="24"/>
                <w:lang w:val="it-IT"/>
              </w:rPr>
              <w:t xml:space="preserve"> </w:t>
            </w:r>
          </w:p>
        </w:tc>
        <w:tc>
          <w:tcPr>
            <w:tcW w:w="6656" w:type="dxa"/>
          </w:tcPr>
          <w:p w14:paraId="722B90D0" w14:textId="77777777" w:rsidR="00303E32" w:rsidRDefault="006B5A40" w:rsidP="00A82DF9">
            <w:pPr>
              <w:jc w:val="both"/>
              <w:rPr>
                <w:bCs/>
                <w:lang w:val="it-IT"/>
              </w:rPr>
            </w:pPr>
            <w:r w:rsidRPr="006B5A40">
              <w:rPr>
                <w:bCs/>
                <w:lang w:val="it-IT"/>
              </w:rPr>
              <w:t>Verdure (cavolo, cavolo bianco, cavolfiore, zucca, carota, cipolla), frutta (mela, pera, ananas), legumi (fagioli, piselli, fave), tuberi (patate), cereali (riso, mais, grano), pesce (orata, triglie, branzino, trota), carne (capretto, pollame, maiale), frutti di mare (molluschi, bivalvi, crostacei), confetture e marmellate, creme di pasticceria.</w:t>
            </w:r>
          </w:p>
          <w:p w14:paraId="5CF8AAC9" w14:textId="61BB86B4" w:rsidR="006B5A40" w:rsidRPr="00303E32" w:rsidRDefault="006B5A40" w:rsidP="00A82DF9">
            <w:pPr>
              <w:jc w:val="both"/>
              <w:rPr>
                <w:bCs/>
                <w:lang w:val="it-IT"/>
              </w:rPr>
            </w:pPr>
          </w:p>
        </w:tc>
      </w:tr>
      <w:tr w:rsidR="0079171E" w:rsidRPr="00EE2768" w14:paraId="16F9F1BC" w14:textId="77777777" w:rsidTr="00BC2CE5">
        <w:tc>
          <w:tcPr>
            <w:tcW w:w="1838" w:type="dxa"/>
            <w:shd w:val="clear" w:color="auto" w:fill="70AD47" w:themeFill="accent6"/>
          </w:tcPr>
          <w:p w14:paraId="471CA74A" w14:textId="4AB56791" w:rsidR="00831F19" w:rsidRPr="00A82DF9" w:rsidRDefault="00CA57EB" w:rsidP="00831F19">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Ris</w:t>
            </w:r>
            <w:r w:rsidR="00BC2CE5" w:rsidRPr="00A82DF9">
              <w:rPr>
                <w:rFonts w:asciiTheme="majorBidi" w:hAnsiTheme="majorBidi" w:cstheme="majorBidi"/>
                <w:b/>
                <w:bCs/>
                <w:color w:val="FFFFFF" w:themeColor="background1"/>
                <w:sz w:val="24"/>
                <w:szCs w:val="24"/>
                <w:lang w:val="it-IT"/>
              </w:rPr>
              <w:t>chi</w:t>
            </w:r>
          </w:p>
        </w:tc>
        <w:tc>
          <w:tcPr>
            <w:tcW w:w="6656" w:type="dxa"/>
          </w:tcPr>
          <w:p w14:paraId="5CAC20EE" w14:textId="77777777" w:rsidR="006B5A40" w:rsidRPr="006B5A40" w:rsidRDefault="006B5A40" w:rsidP="006B5A40">
            <w:pPr>
              <w:jc w:val="both"/>
              <w:rPr>
                <w:bCs/>
                <w:lang w:val="it-IT"/>
              </w:rPr>
            </w:pPr>
            <w:r w:rsidRPr="006B5A40">
              <w:rPr>
                <w:bCs/>
                <w:lang w:val="it-IT"/>
              </w:rPr>
              <w:t>I professionisti della cucina devono fare molta attenzione quando maneggiano e preparano i prodotti alimentari per confezionarli sottovuoto.</w:t>
            </w:r>
          </w:p>
          <w:p w14:paraId="527835AF" w14:textId="77777777" w:rsidR="006B5A40" w:rsidRPr="006B5A40" w:rsidRDefault="006B5A40" w:rsidP="006B5A40">
            <w:pPr>
              <w:jc w:val="both"/>
              <w:rPr>
                <w:bCs/>
                <w:lang w:val="it-IT"/>
              </w:rPr>
            </w:pPr>
          </w:p>
          <w:p w14:paraId="68B051A4" w14:textId="27A7360D" w:rsidR="006B5A40" w:rsidRPr="006B5A40" w:rsidRDefault="006B5A40" w:rsidP="006B5A40">
            <w:pPr>
              <w:jc w:val="both"/>
              <w:rPr>
                <w:bCs/>
                <w:lang w:val="it-IT"/>
              </w:rPr>
            </w:pPr>
            <w:r w:rsidRPr="006B5A40">
              <w:rPr>
                <w:bCs/>
                <w:lang w:val="it-IT"/>
              </w:rPr>
              <w:t>Per evitare incidenti, è necessario rispettare alcune pratiche, come</w:t>
            </w:r>
            <w:r>
              <w:rPr>
                <w:bCs/>
                <w:lang w:val="it-IT"/>
              </w:rPr>
              <w:t>:</w:t>
            </w:r>
          </w:p>
          <w:p w14:paraId="4F38DCF7" w14:textId="46FAA8B1" w:rsidR="006B5A40" w:rsidRDefault="006B5A40" w:rsidP="006B5A40">
            <w:pPr>
              <w:jc w:val="both"/>
              <w:rPr>
                <w:bCs/>
                <w:lang w:val="it-IT"/>
              </w:rPr>
            </w:pPr>
            <w:r w:rsidRPr="006B5A40">
              <w:rPr>
                <w:bCs/>
                <w:lang w:val="it-IT"/>
              </w:rPr>
              <w:t xml:space="preserve">- utilizzare sacchetti o contenitori di imballaggio adeguati a evitare lo scambio di gas e odori o la loro rottura a causa della pressione del gas inserito. Nel caso della cottura </w:t>
            </w:r>
            <w:proofErr w:type="spellStart"/>
            <w:r w:rsidRPr="006B5A40">
              <w:rPr>
                <w:bCs/>
                <w:i/>
                <w:iCs/>
                <w:lang w:val="it-IT"/>
              </w:rPr>
              <w:t>sous</w:t>
            </w:r>
            <w:proofErr w:type="spellEnd"/>
            <w:r w:rsidRPr="006B5A40">
              <w:rPr>
                <w:bCs/>
                <w:i/>
                <w:iCs/>
                <w:lang w:val="it-IT"/>
              </w:rPr>
              <w:t xml:space="preserve"> vide</w:t>
            </w:r>
            <w:r w:rsidRPr="006B5A40">
              <w:rPr>
                <w:bCs/>
                <w:lang w:val="it-IT"/>
              </w:rPr>
              <w:t>, l'imballaggio deve essere fatto con sacchetti retrattili, concepiti per questo scopo</w:t>
            </w:r>
            <w:r>
              <w:rPr>
                <w:bCs/>
                <w:lang w:val="it-IT"/>
              </w:rPr>
              <w:t>;</w:t>
            </w:r>
          </w:p>
          <w:p w14:paraId="192667C5" w14:textId="77777777" w:rsidR="00465E0C" w:rsidRPr="006B5A40" w:rsidRDefault="00465E0C" w:rsidP="006B5A40">
            <w:pPr>
              <w:jc w:val="both"/>
              <w:rPr>
                <w:bCs/>
                <w:lang w:val="it-IT"/>
              </w:rPr>
            </w:pPr>
          </w:p>
          <w:p w14:paraId="5381C825" w14:textId="71F19B3E" w:rsidR="006B5A40" w:rsidRDefault="006B5A40" w:rsidP="00465E0C">
            <w:pPr>
              <w:jc w:val="both"/>
              <w:rPr>
                <w:bCs/>
                <w:lang w:val="it-IT"/>
              </w:rPr>
            </w:pPr>
            <w:r w:rsidRPr="006B5A40">
              <w:rPr>
                <w:bCs/>
                <w:lang w:val="it-IT"/>
              </w:rPr>
              <w:t>- controllare regolarmente lo stato dei contenitori con gli alimenti, poiché possono implodere o rompersi a causa della depressione, costituendo un rischio di ingresso di aria atmosferica, che cambierà l'intero sapore e la consistenza degli ingredienti confezionati;</w:t>
            </w:r>
          </w:p>
          <w:p w14:paraId="5CDD7FCD" w14:textId="77777777" w:rsidR="00465E0C" w:rsidRPr="006B5A40" w:rsidRDefault="00465E0C" w:rsidP="00465E0C">
            <w:pPr>
              <w:jc w:val="both"/>
              <w:rPr>
                <w:bCs/>
                <w:lang w:val="it-IT"/>
              </w:rPr>
            </w:pPr>
          </w:p>
          <w:p w14:paraId="34E81A2B" w14:textId="77777777" w:rsidR="006B5A40" w:rsidRPr="006B5A40" w:rsidRDefault="006B5A40" w:rsidP="006B5A40">
            <w:pPr>
              <w:jc w:val="both"/>
              <w:rPr>
                <w:bCs/>
                <w:lang w:val="it-IT"/>
              </w:rPr>
            </w:pPr>
            <w:r w:rsidRPr="006B5A40">
              <w:rPr>
                <w:bCs/>
                <w:lang w:val="it-IT"/>
              </w:rPr>
              <w:t>- controllare che la macchina sottovuoto funzioni correttamente.</w:t>
            </w:r>
          </w:p>
          <w:p w14:paraId="4740BE95" w14:textId="1EB45276" w:rsidR="006B5A40" w:rsidRDefault="006B5A40" w:rsidP="006B5A40">
            <w:pPr>
              <w:jc w:val="both"/>
              <w:rPr>
                <w:bCs/>
                <w:lang w:val="it-IT"/>
              </w:rPr>
            </w:pPr>
          </w:p>
          <w:p w14:paraId="19DC479A" w14:textId="77777777" w:rsidR="006B5A40" w:rsidRPr="006B5A40" w:rsidRDefault="006B5A40" w:rsidP="006B5A40">
            <w:pPr>
              <w:jc w:val="both"/>
              <w:rPr>
                <w:bCs/>
                <w:lang w:val="it-IT"/>
              </w:rPr>
            </w:pPr>
            <w:r w:rsidRPr="006B5A40">
              <w:rPr>
                <w:bCs/>
                <w:lang w:val="it-IT"/>
              </w:rPr>
              <w:lastRenderedPageBreak/>
              <w:t>È anche possibile confezionare alimenti sottovuoto in casa applicando diverse tecniche:</w:t>
            </w:r>
          </w:p>
          <w:p w14:paraId="32B3A0E2" w14:textId="77777777" w:rsidR="006B5A40" w:rsidRPr="006B5A40" w:rsidRDefault="006B5A40" w:rsidP="006B5A40">
            <w:pPr>
              <w:jc w:val="both"/>
              <w:rPr>
                <w:bCs/>
                <w:lang w:val="it-IT"/>
              </w:rPr>
            </w:pPr>
            <w:r w:rsidRPr="006B5A40">
              <w:rPr>
                <w:bCs/>
                <w:lang w:val="it-IT"/>
              </w:rPr>
              <w:t>- utilizzare una macchina sottovuoto domestica;</w:t>
            </w:r>
          </w:p>
          <w:p w14:paraId="302FD1F3" w14:textId="65C1D01E" w:rsidR="006B5A40" w:rsidRPr="006B5A40" w:rsidRDefault="006B5A40" w:rsidP="006B5A40">
            <w:pPr>
              <w:jc w:val="both"/>
              <w:rPr>
                <w:bCs/>
                <w:lang w:val="it-IT"/>
              </w:rPr>
            </w:pPr>
            <w:r w:rsidRPr="006B5A40">
              <w:rPr>
                <w:bCs/>
                <w:lang w:val="it-IT"/>
              </w:rPr>
              <w:t>- utilizzare contenitori con coperchi speciali e l'aiuto di una pompa per il vuoto</w:t>
            </w:r>
            <w:r>
              <w:rPr>
                <w:bCs/>
                <w:lang w:val="it-IT"/>
              </w:rPr>
              <w:t>;</w:t>
            </w:r>
          </w:p>
          <w:p w14:paraId="35961492" w14:textId="77777777" w:rsidR="006B5A40" w:rsidRPr="006B5A40" w:rsidRDefault="006B5A40" w:rsidP="006B5A40">
            <w:pPr>
              <w:jc w:val="both"/>
              <w:rPr>
                <w:bCs/>
                <w:lang w:val="it-IT"/>
              </w:rPr>
            </w:pPr>
            <w:r w:rsidRPr="006B5A40">
              <w:rPr>
                <w:bCs/>
                <w:lang w:val="it-IT"/>
              </w:rPr>
              <w:t>- rimuovere l'aria in eccesso all'interno della confezione attraverso un tubo, oppure lasciare solo una piccola apertura, premere il cibo e chiudere rapidamente la confezione.</w:t>
            </w:r>
          </w:p>
          <w:p w14:paraId="599FEED8" w14:textId="77777777" w:rsidR="006B5A40" w:rsidRPr="006B5A40" w:rsidRDefault="006B5A40" w:rsidP="006B5A40">
            <w:pPr>
              <w:jc w:val="both"/>
              <w:rPr>
                <w:bCs/>
                <w:lang w:val="it-IT"/>
              </w:rPr>
            </w:pPr>
            <w:r w:rsidRPr="006B5A40">
              <w:rPr>
                <w:bCs/>
                <w:lang w:val="it-IT"/>
              </w:rPr>
              <w:t>Le tecniche sopra descritte non rimuovono tutta l'aria all'interno della confezione, con implicazioni nella durata e nella conservazione del prodotto.</w:t>
            </w:r>
          </w:p>
          <w:p w14:paraId="679AAB15" w14:textId="77777777" w:rsidR="006B5A40" w:rsidRPr="006B5A40" w:rsidRDefault="006B5A40" w:rsidP="006B5A40">
            <w:pPr>
              <w:jc w:val="both"/>
              <w:rPr>
                <w:bCs/>
                <w:lang w:val="it-IT"/>
              </w:rPr>
            </w:pPr>
          </w:p>
          <w:p w14:paraId="33A243EF" w14:textId="5A266068" w:rsidR="006B5A40" w:rsidRPr="006B5A40" w:rsidRDefault="006B5A40" w:rsidP="006B5A40">
            <w:pPr>
              <w:jc w:val="both"/>
              <w:rPr>
                <w:bCs/>
                <w:lang w:val="it-IT"/>
              </w:rPr>
            </w:pPr>
            <w:r w:rsidRPr="006B5A40">
              <w:rPr>
                <w:bCs/>
                <w:lang w:val="it-IT"/>
              </w:rPr>
              <w:t>La durata dell'imballaggio sottovuoto è legata alle caratteristiche del prodotto alimentare. Secondo le informazioni disponibili, l'imballaggio sottovuoto ha una durata di 15-17 giorni</w:t>
            </w:r>
            <w:r w:rsidR="00D0731B">
              <w:rPr>
                <w:bCs/>
                <w:lang w:val="it-IT"/>
              </w:rPr>
              <w:t xml:space="preserve">: </w:t>
            </w:r>
            <w:r w:rsidRPr="006B5A40">
              <w:rPr>
                <w:bCs/>
                <w:lang w:val="it-IT"/>
              </w:rPr>
              <w:t xml:space="preserve">se si tratta di un imballaggio sottovuoto con gas inerte, </w:t>
            </w:r>
            <w:r w:rsidR="00D0731B">
              <w:rPr>
                <w:bCs/>
                <w:lang w:val="it-IT"/>
              </w:rPr>
              <w:t xml:space="preserve">allora </w:t>
            </w:r>
            <w:r w:rsidRPr="006B5A40">
              <w:rPr>
                <w:bCs/>
                <w:lang w:val="it-IT"/>
              </w:rPr>
              <w:t>a</w:t>
            </w:r>
            <w:r w:rsidR="00D0731B">
              <w:rPr>
                <w:bCs/>
                <w:lang w:val="it-IT"/>
              </w:rPr>
              <w:t>vrà</w:t>
            </w:r>
            <w:r w:rsidRPr="006B5A40">
              <w:rPr>
                <w:bCs/>
                <w:lang w:val="it-IT"/>
              </w:rPr>
              <w:t xml:space="preserve"> una durata di 30 giorni. La durata del prodotto alimentare potrebbe essere più lunga</w:t>
            </w:r>
            <w:r w:rsidR="00D0731B">
              <w:rPr>
                <w:bCs/>
                <w:lang w:val="it-IT"/>
              </w:rPr>
              <w:t>,</w:t>
            </w:r>
            <w:r w:rsidRPr="006B5A40">
              <w:rPr>
                <w:bCs/>
                <w:lang w:val="it-IT"/>
              </w:rPr>
              <w:t xml:space="preserve"> </w:t>
            </w:r>
            <w:r w:rsidR="00D0731B">
              <w:rPr>
                <w:bCs/>
                <w:lang w:val="it-IT"/>
              </w:rPr>
              <w:t>qualora</w:t>
            </w:r>
            <w:r w:rsidRPr="006B5A40">
              <w:rPr>
                <w:bCs/>
                <w:lang w:val="it-IT"/>
              </w:rPr>
              <w:t xml:space="preserve"> la cottura sottovuoto raggiung</w:t>
            </w:r>
            <w:r w:rsidR="00D0731B">
              <w:rPr>
                <w:bCs/>
                <w:lang w:val="it-IT"/>
              </w:rPr>
              <w:t>a</w:t>
            </w:r>
            <w:r w:rsidRPr="006B5A40">
              <w:rPr>
                <w:bCs/>
                <w:lang w:val="it-IT"/>
              </w:rPr>
              <w:t xml:space="preserve"> la temperatura di pastorizzazione.</w:t>
            </w:r>
          </w:p>
          <w:p w14:paraId="7314F29A" w14:textId="77777777" w:rsidR="006B5A40" w:rsidRPr="006B5A40" w:rsidRDefault="006B5A40" w:rsidP="006B5A40">
            <w:pPr>
              <w:jc w:val="both"/>
              <w:rPr>
                <w:bCs/>
                <w:lang w:val="it-IT"/>
              </w:rPr>
            </w:pPr>
          </w:p>
          <w:p w14:paraId="3F18FB09" w14:textId="77777777" w:rsidR="00E733D5" w:rsidRDefault="006B5A40" w:rsidP="006B5A40">
            <w:pPr>
              <w:jc w:val="both"/>
              <w:rPr>
                <w:bCs/>
                <w:lang w:val="it-IT"/>
              </w:rPr>
            </w:pPr>
            <w:r w:rsidRPr="006B5A40">
              <w:rPr>
                <w:bCs/>
                <w:lang w:val="it-IT"/>
              </w:rPr>
              <w:t>Le buone pratiche negli ambienti professionali raccomandano che i prodotti confezionati sottovuoto siano inviati regolarmente ad analisi di laboratorio.</w:t>
            </w:r>
          </w:p>
          <w:p w14:paraId="314AA072" w14:textId="2E1A3967" w:rsidR="006B5A40" w:rsidRPr="00303E32" w:rsidRDefault="006B5A40" w:rsidP="006B5A40">
            <w:pPr>
              <w:jc w:val="both"/>
              <w:rPr>
                <w:bCs/>
                <w:lang w:val="it-IT"/>
              </w:rPr>
            </w:pPr>
          </w:p>
        </w:tc>
      </w:tr>
      <w:tr w:rsidR="002C4D1B" w:rsidRPr="00B36EF8" w14:paraId="6911065C" w14:textId="77777777" w:rsidTr="00BC2CE5">
        <w:tc>
          <w:tcPr>
            <w:tcW w:w="1838" w:type="dxa"/>
            <w:shd w:val="clear" w:color="auto" w:fill="70AD47" w:themeFill="accent6"/>
          </w:tcPr>
          <w:p w14:paraId="650DEC10" w14:textId="26F0393F" w:rsidR="002C4D1B" w:rsidRPr="00A82DF9" w:rsidRDefault="002C4D1B" w:rsidP="00831F19">
            <w:pPr>
              <w:rPr>
                <w:rFonts w:asciiTheme="majorBidi" w:hAnsiTheme="majorBidi" w:cstheme="majorBidi"/>
                <w:b/>
                <w:bCs/>
                <w:color w:val="FFFFFF" w:themeColor="background1"/>
                <w:sz w:val="24"/>
                <w:szCs w:val="24"/>
                <w:lang w:val="en-GB"/>
              </w:rPr>
            </w:pPr>
            <w:r w:rsidRPr="00A82DF9">
              <w:rPr>
                <w:rFonts w:asciiTheme="majorBidi" w:hAnsiTheme="majorBidi" w:cstheme="majorBidi"/>
                <w:b/>
                <w:bCs/>
                <w:color w:val="FFFFFF" w:themeColor="background1"/>
                <w:sz w:val="24"/>
                <w:szCs w:val="24"/>
                <w:lang w:val="en-GB"/>
              </w:rPr>
              <w:lastRenderedPageBreak/>
              <w:t>L</w:t>
            </w:r>
            <w:r w:rsidR="00BC2CE5" w:rsidRPr="00A82DF9">
              <w:rPr>
                <w:rFonts w:asciiTheme="majorBidi" w:hAnsiTheme="majorBidi" w:cstheme="majorBidi"/>
                <w:b/>
                <w:bCs/>
                <w:color w:val="FFFFFF" w:themeColor="background1"/>
                <w:sz w:val="24"/>
                <w:szCs w:val="24"/>
                <w:lang w:val="en-GB"/>
              </w:rPr>
              <w:t>ingua</w:t>
            </w:r>
          </w:p>
        </w:tc>
        <w:tc>
          <w:tcPr>
            <w:tcW w:w="6656" w:type="dxa"/>
          </w:tcPr>
          <w:p w14:paraId="62260EC2" w14:textId="0F75BDEB" w:rsidR="002C4D1B" w:rsidRPr="006B5A40" w:rsidRDefault="00EE2768">
            <w:pPr>
              <w:rPr>
                <w:rFonts w:cstheme="minorHAnsi"/>
                <w:bCs/>
                <w:lang w:val="it-IT"/>
              </w:rPr>
            </w:pPr>
            <w:r>
              <w:rPr>
                <w:rFonts w:cstheme="minorHAnsi"/>
                <w:bCs/>
                <w:lang w:val="it-IT"/>
              </w:rPr>
              <w:t>Italiano</w:t>
            </w:r>
          </w:p>
        </w:tc>
      </w:tr>
      <w:tr w:rsidR="0079171E" w:rsidRPr="00B36EF8" w14:paraId="3019DFFB" w14:textId="77777777" w:rsidTr="00BC2CE5">
        <w:tc>
          <w:tcPr>
            <w:tcW w:w="1838" w:type="dxa"/>
            <w:shd w:val="clear" w:color="auto" w:fill="70AD47" w:themeFill="accent6"/>
          </w:tcPr>
          <w:p w14:paraId="0DBB753E" w14:textId="6CD0C1AF" w:rsidR="00831F19" w:rsidRPr="00A82DF9" w:rsidRDefault="00D21158" w:rsidP="00831F19">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Pa</w:t>
            </w:r>
            <w:r w:rsidR="00BC2CE5" w:rsidRPr="00A82DF9">
              <w:rPr>
                <w:rFonts w:asciiTheme="majorBidi" w:hAnsiTheme="majorBidi" w:cstheme="majorBidi"/>
                <w:b/>
                <w:bCs/>
                <w:color w:val="FFFFFF" w:themeColor="background1"/>
                <w:sz w:val="24"/>
                <w:szCs w:val="24"/>
                <w:lang w:val="it-IT"/>
              </w:rPr>
              <w:t>ese</w:t>
            </w:r>
          </w:p>
        </w:tc>
        <w:tc>
          <w:tcPr>
            <w:tcW w:w="6656" w:type="dxa"/>
          </w:tcPr>
          <w:p w14:paraId="6B8D8AFC" w14:textId="6B37D0E8" w:rsidR="00831F19" w:rsidRPr="006B5A40" w:rsidRDefault="006B5A40">
            <w:pPr>
              <w:rPr>
                <w:rFonts w:cstheme="minorHAnsi"/>
                <w:bCs/>
                <w:lang w:val="it-IT"/>
              </w:rPr>
            </w:pPr>
            <w:r w:rsidRPr="006B5A40">
              <w:rPr>
                <w:rFonts w:cstheme="minorHAnsi"/>
                <w:bCs/>
                <w:lang w:val="it-IT"/>
              </w:rPr>
              <w:t xml:space="preserve">Portogallo </w:t>
            </w:r>
          </w:p>
        </w:tc>
      </w:tr>
      <w:tr w:rsidR="0079171E" w:rsidRPr="00B36EF8" w14:paraId="3E056CAB" w14:textId="77777777" w:rsidTr="00BC2CE5">
        <w:tc>
          <w:tcPr>
            <w:tcW w:w="1838" w:type="dxa"/>
            <w:shd w:val="clear" w:color="auto" w:fill="70AD47" w:themeFill="accent6"/>
          </w:tcPr>
          <w:p w14:paraId="6BB27287" w14:textId="7FAC94C3" w:rsidR="00831F19" w:rsidRPr="00A82DF9" w:rsidRDefault="00831F19" w:rsidP="00831F19">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Partner</w:t>
            </w:r>
            <w:r w:rsidR="00D21158" w:rsidRPr="00A82DF9">
              <w:rPr>
                <w:rFonts w:asciiTheme="majorBidi" w:hAnsiTheme="majorBidi" w:cstheme="majorBidi"/>
                <w:b/>
                <w:bCs/>
                <w:color w:val="FFFFFF" w:themeColor="background1"/>
                <w:sz w:val="24"/>
                <w:szCs w:val="24"/>
                <w:lang w:val="it-IT"/>
              </w:rPr>
              <w:t xml:space="preserve"> </w:t>
            </w:r>
            <w:r w:rsidR="00F3664D" w:rsidRPr="00A82DF9">
              <w:rPr>
                <w:rFonts w:asciiTheme="majorBidi" w:hAnsiTheme="majorBidi" w:cstheme="majorBidi"/>
                <w:b/>
                <w:bCs/>
                <w:color w:val="FFFFFF" w:themeColor="background1"/>
                <w:sz w:val="24"/>
                <w:szCs w:val="24"/>
                <w:lang w:val="it-IT"/>
              </w:rPr>
              <w:t xml:space="preserve">responsabile </w:t>
            </w:r>
          </w:p>
        </w:tc>
        <w:tc>
          <w:tcPr>
            <w:tcW w:w="6656" w:type="dxa"/>
          </w:tcPr>
          <w:p w14:paraId="37E096C9" w14:textId="11377227" w:rsidR="00A82DF9" w:rsidRPr="006B5A40" w:rsidRDefault="00A82DF9" w:rsidP="00A82DF9">
            <w:pPr>
              <w:rPr>
                <w:rFonts w:cstheme="minorHAnsi"/>
                <w:bCs/>
                <w:lang w:val="en-GB"/>
              </w:rPr>
            </w:pPr>
            <w:r w:rsidRPr="006B5A40">
              <w:rPr>
                <w:rFonts w:cstheme="minorHAnsi"/>
                <w:bCs/>
                <w:lang w:val="en-GB"/>
              </w:rPr>
              <w:t>UA</w:t>
            </w:r>
          </w:p>
        </w:tc>
      </w:tr>
      <w:tr w:rsidR="0079171E" w:rsidRPr="00EE2768" w14:paraId="46CA7BD8" w14:textId="77777777" w:rsidTr="00BC2CE5">
        <w:trPr>
          <w:trHeight w:val="3440"/>
        </w:trPr>
        <w:tc>
          <w:tcPr>
            <w:tcW w:w="1838" w:type="dxa"/>
            <w:shd w:val="clear" w:color="auto" w:fill="70AD47" w:themeFill="accent6"/>
          </w:tcPr>
          <w:p w14:paraId="301E054F" w14:textId="06D21D5C" w:rsidR="00831F19" w:rsidRPr="00A82DF9" w:rsidRDefault="00F3664D" w:rsidP="00831F19">
            <w:pPr>
              <w:rPr>
                <w:rFonts w:asciiTheme="majorBidi" w:hAnsiTheme="majorBidi" w:cstheme="majorBidi"/>
                <w:b/>
                <w:bCs/>
                <w:color w:val="FFFFFF" w:themeColor="background1"/>
                <w:sz w:val="24"/>
                <w:szCs w:val="24"/>
                <w:lang w:val="it-IT"/>
              </w:rPr>
            </w:pPr>
            <w:r w:rsidRPr="00A82DF9">
              <w:rPr>
                <w:rFonts w:asciiTheme="majorBidi" w:hAnsiTheme="majorBidi" w:cstheme="majorBidi"/>
                <w:b/>
                <w:bCs/>
                <w:color w:val="FFFFFF" w:themeColor="background1"/>
                <w:sz w:val="24"/>
                <w:szCs w:val="24"/>
                <w:lang w:val="it-IT"/>
              </w:rPr>
              <w:t xml:space="preserve">Ulteriori referenze </w:t>
            </w:r>
          </w:p>
        </w:tc>
        <w:tc>
          <w:tcPr>
            <w:tcW w:w="6656" w:type="dxa"/>
          </w:tcPr>
          <w:p w14:paraId="230E6E28" w14:textId="3D62FAE5" w:rsidR="00A12BB1" w:rsidRPr="00A12BB1" w:rsidRDefault="00A12BB1" w:rsidP="00A12BB1">
            <w:pPr>
              <w:jc w:val="both"/>
              <w:rPr>
                <w:bCs/>
              </w:rPr>
            </w:pPr>
            <w:r w:rsidRPr="00A12BB1">
              <w:rPr>
                <w:bCs/>
              </w:rPr>
              <w:t>Conservazione sottovuoto:</w:t>
            </w:r>
          </w:p>
          <w:p w14:paraId="0ABE6F8F" w14:textId="4D8F1412" w:rsidR="00A12BB1" w:rsidRPr="00A12BB1" w:rsidRDefault="00A12BB1" w:rsidP="00A12BB1">
            <w:pPr>
              <w:jc w:val="both"/>
              <w:rPr>
                <w:bCs/>
              </w:rPr>
            </w:pPr>
            <w:hyperlink r:id="rId7" w:history="1">
              <w:r>
                <w:rPr>
                  <w:rStyle w:val="Collegamentoipertestuale"/>
                  <w:bCs/>
                </w:rPr>
                <w:t>https://www.buonissimo.it/rubriche/14585</w:t>
              </w:r>
            </w:hyperlink>
            <w:bookmarkStart w:id="0" w:name="_GoBack"/>
            <w:bookmarkEnd w:id="0"/>
          </w:p>
        </w:tc>
      </w:tr>
    </w:tbl>
    <w:p w14:paraId="3D1BE45B" w14:textId="67712925" w:rsidR="00892903" w:rsidRPr="005D1B5C" w:rsidRDefault="00892903" w:rsidP="00F83FCB">
      <w:pPr>
        <w:rPr>
          <w:b/>
          <w:bCs/>
          <w:color w:val="FFFFFF" w:themeColor="background1"/>
          <w:sz w:val="28"/>
          <w:szCs w:val="28"/>
        </w:rPr>
      </w:pPr>
    </w:p>
    <w:sectPr w:rsidR="00892903" w:rsidRPr="005D1B5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87A3" w14:textId="77777777" w:rsidR="008728CB" w:rsidRDefault="008728CB" w:rsidP="00FC7BF4">
      <w:pPr>
        <w:spacing w:after="0" w:line="240" w:lineRule="auto"/>
      </w:pPr>
      <w:r>
        <w:separator/>
      </w:r>
    </w:p>
  </w:endnote>
  <w:endnote w:type="continuationSeparator" w:id="0">
    <w:p w14:paraId="49B70372" w14:textId="77777777" w:rsidR="008728CB" w:rsidRDefault="008728CB"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817" w14:textId="4D162D22" w:rsidR="007658B3" w:rsidRPr="00A82DF9" w:rsidRDefault="00FC7BF4" w:rsidP="00F051CD">
    <w:pPr>
      <w:pStyle w:val="NormaleWeb"/>
      <w:spacing w:after="0"/>
      <w:ind w:left="-426"/>
      <w:jc w:val="both"/>
      <w:rPr>
        <w:rFonts w:asciiTheme="majorBidi" w:hAnsiTheme="majorBidi" w:cstheme="majorBidi"/>
        <w:sz w:val="18"/>
        <w:szCs w:val="18"/>
        <w:lang w:val="it-IT"/>
      </w:rPr>
    </w:pPr>
    <w:r w:rsidRPr="00A82DF9">
      <w:rPr>
        <w:rFonts w:asciiTheme="majorBidi" w:hAnsiTheme="majorBidi" w:cstheme="majorBidi"/>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DF9">
      <w:rPr>
        <w:rFonts w:asciiTheme="majorBidi" w:hAnsiTheme="majorBidi" w:cstheme="majorBidi"/>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D36EE" w:rsidRPr="00A82DF9">
      <w:rPr>
        <w:rFonts w:asciiTheme="majorBidi" w:hAnsiTheme="majorBidi" w:cstheme="majorBidi"/>
        <w:color w:val="000000" w:themeColor="text1"/>
        <w:kern w:val="24"/>
        <w:sz w:val="18"/>
        <w:szCs w:val="18"/>
        <w:lang w:val="it-IT"/>
      </w:rPr>
      <w:t>Con il sostegno del programma Erasmus+ dell'Unione Europea. Questo documento e i suoi contenuti riflettono solo le opinioni degli autori, e la Commissione non può essere ritenuta responsabile per qualsiasi uso che possa essere fatto delle informazioni in esso contenute.</w:t>
    </w:r>
  </w:p>
  <w:p w14:paraId="48364414" w14:textId="51B8FCF3" w:rsidR="00FC7BF4" w:rsidRPr="00DD36EE" w:rsidRDefault="00FC7BF4" w:rsidP="00FC7BF4">
    <w:pPr>
      <w:pStyle w:val="NormaleWeb"/>
      <w:spacing w:after="0"/>
      <w:ind w:left="-426"/>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B207" w14:textId="77777777" w:rsidR="008728CB" w:rsidRDefault="008728CB" w:rsidP="00FC7BF4">
      <w:pPr>
        <w:spacing w:after="0" w:line="240" w:lineRule="auto"/>
      </w:pPr>
      <w:r>
        <w:separator/>
      </w:r>
    </w:p>
  </w:footnote>
  <w:footnote w:type="continuationSeparator" w:id="0">
    <w:p w14:paraId="7D737505" w14:textId="77777777" w:rsidR="008728CB" w:rsidRDefault="008728CB" w:rsidP="00FC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1A8"/>
    <w:multiLevelType w:val="hybridMultilevel"/>
    <w:tmpl w:val="D7C651BC"/>
    <w:lvl w:ilvl="0" w:tplc="70A4E1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9804C0"/>
    <w:multiLevelType w:val="multilevel"/>
    <w:tmpl w:val="B54005FC"/>
    <w:lvl w:ilvl="0">
      <w:start w:val="1"/>
      <w:numFmt w:val="bullet"/>
      <w:lvlText w:val="-"/>
      <w:lvlJc w:val="left"/>
      <w:pPr>
        <w:ind w:left="203" w:hanging="203"/>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4"/>
    <w:rsid w:val="000650F0"/>
    <w:rsid w:val="00075AC2"/>
    <w:rsid w:val="000A0050"/>
    <w:rsid w:val="000A7B91"/>
    <w:rsid w:val="000B3A30"/>
    <w:rsid w:val="000B43AF"/>
    <w:rsid w:val="00132554"/>
    <w:rsid w:val="00150295"/>
    <w:rsid w:val="00161B71"/>
    <w:rsid w:val="001913DB"/>
    <w:rsid w:val="001C46A5"/>
    <w:rsid w:val="001D1CA0"/>
    <w:rsid w:val="001D1FF2"/>
    <w:rsid w:val="001F51C0"/>
    <w:rsid w:val="00216C7B"/>
    <w:rsid w:val="002239D4"/>
    <w:rsid w:val="002330E5"/>
    <w:rsid w:val="002820F2"/>
    <w:rsid w:val="002A3693"/>
    <w:rsid w:val="002C4D1B"/>
    <w:rsid w:val="002D5C70"/>
    <w:rsid w:val="002E1428"/>
    <w:rsid w:val="003002D5"/>
    <w:rsid w:val="00303D9D"/>
    <w:rsid w:val="00303E32"/>
    <w:rsid w:val="00321526"/>
    <w:rsid w:val="00331829"/>
    <w:rsid w:val="00352AB8"/>
    <w:rsid w:val="00392855"/>
    <w:rsid w:val="003A6BD1"/>
    <w:rsid w:val="003A772B"/>
    <w:rsid w:val="003B330A"/>
    <w:rsid w:val="003E166D"/>
    <w:rsid w:val="003F5B60"/>
    <w:rsid w:val="00424AC3"/>
    <w:rsid w:val="00433129"/>
    <w:rsid w:val="00436292"/>
    <w:rsid w:val="00465618"/>
    <w:rsid w:val="00465E0C"/>
    <w:rsid w:val="004705B1"/>
    <w:rsid w:val="004C1D72"/>
    <w:rsid w:val="004E35B5"/>
    <w:rsid w:val="004E78D3"/>
    <w:rsid w:val="00501635"/>
    <w:rsid w:val="005302B8"/>
    <w:rsid w:val="00540204"/>
    <w:rsid w:val="005969DA"/>
    <w:rsid w:val="00596BB7"/>
    <w:rsid w:val="005B5D51"/>
    <w:rsid w:val="005D035F"/>
    <w:rsid w:val="005D1B5C"/>
    <w:rsid w:val="005E5E56"/>
    <w:rsid w:val="005F2CAA"/>
    <w:rsid w:val="005F3B11"/>
    <w:rsid w:val="00600F43"/>
    <w:rsid w:val="006114D5"/>
    <w:rsid w:val="00630E9F"/>
    <w:rsid w:val="00644E8B"/>
    <w:rsid w:val="006467F3"/>
    <w:rsid w:val="00652F30"/>
    <w:rsid w:val="00654C7D"/>
    <w:rsid w:val="00657A93"/>
    <w:rsid w:val="00661672"/>
    <w:rsid w:val="0066385F"/>
    <w:rsid w:val="00685FA2"/>
    <w:rsid w:val="006B0174"/>
    <w:rsid w:val="006B5A40"/>
    <w:rsid w:val="006D0C71"/>
    <w:rsid w:val="00714C50"/>
    <w:rsid w:val="00720C51"/>
    <w:rsid w:val="007658B3"/>
    <w:rsid w:val="00773E37"/>
    <w:rsid w:val="00775B0F"/>
    <w:rsid w:val="0079171E"/>
    <w:rsid w:val="007937A9"/>
    <w:rsid w:val="007A7710"/>
    <w:rsid w:val="007C4E21"/>
    <w:rsid w:val="007F4AF1"/>
    <w:rsid w:val="008261EE"/>
    <w:rsid w:val="00831F19"/>
    <w:rsid w:val="00836107"/>
    <w:rsid w:val="00851887"/>
    <w:rsid w:val="008571F8"/>
    <w:rsid w:val="008635F8"/>
    <w:rsid w:val="008728CB"/>
    <w:rsid w:val="0088555E"/>
    <w:rsid w:val="00887D33"/>
    <w:rsid w:val="00892903"/>
    <w:rsid w:val="008D49CA"/>
    <w:rsid w:val="008E2B7E"/>
    <w:rsid w:val="00930F0B"/>
    <w:rsid w:val="009435CE"/>
    <w:rsid w:val="00960920"/>
    <w:rsid w:val="00974650"/>
    <w:rsid w:val="00981178"/>
    <w:rsid w:val="009D25C8"/>
    <w:rsid w:val="00A0047C"/>
    <w:rsid w:val="00A12BB1"/>
    <w:rsid w:val="00A369D5"/>
    <w:rsid w:val="00A82DF9"/>
    <w:rsid w:val="00A9249B"/>
    <w:rsid w:val="00B26E60"/>
    <w:rsid w:val="00B313F0"/>
    <w:rsid w:val="00B36EF8"/>
    <w:rsid w:val="00B81A95"/>
    <w:rsid w:val="00BA73A1"/>
    <w:rsid w:val="00BC2CE5"/>
    <w:rsid w:val="00C11418"/>
    <w:rsid w:val="00C43CB3"/>
    <w:rsid w:val="00C519BE"/>
    <w:rsid w:val="00CA57EB"/>
    <w:rsid w:val="00CB4721"/>
    <w:rsid w:val="00CB621A"/>
    <w:rsid w:val="00CD1635"/>
    <w:rsid w:val="00CD32D9"/>
    <w:rsid w:val="00D0731B"/>
    <w:rsid w:val="00D21158"/>
    <w:rsid w:val="00D430E4"/>
    <w:rsid w:val="00D84494"/>
    <w:rsid w:val="00D84D04"/>
    <w:rsid w:val="00DB35B5"/>
    <w:rsid w:val="00DD36EE"/>
    <w:rsid w:val="00E00BB2"/>
    <w:rsid w:val="00E32EF5"/>
    <w:rsid w:val="00E41E0E"/>
    <w:rsid w:val="00E46420"/>
    <w:rsid w:val="00E6043F"/>
    <w:rsid w:val="00E61FCB"/>
    <w:rsid w:val="00E733D5"/>
    <w:rsid w:val="00EB4071"/>
    <w:rsid w:val="00EE2202"/>
    <w:rsid w:val="00EE2768"/>
    <w:rsid w:val="00F00726"/>
    <w:rsid w:val="00F03722"/>
    <w:rsid w:val="00F051CD"/>
    <w:rsid w:val="00F07BCD"/>
    <w:rsid w:val="00F165FF"/>
    <w:rsid w:val="00F235A0"/>
    <w:rsid w:val="00F3664D"/>
    <w:rsid w:val="00F563DE"/>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customStyle="1" w:styleId="UnresolvedMention">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 w:type="character" w:styleId="Collegamentovisitato">
    <w:name w:val="FollowedHyperlink"/>
    <w:basedOn w:val="Carpredefinitoparagrafo"/>
    <w:uiPriority w:val="99"/>
    <w:semiHidden/>
    <w:unhideWhenUsed/>
    <w:rsid w:val="00A12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onissimo.it/rubriche/14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950</Words>
  <Characters>5420</Characters>
  <Application>Microsoft Office Word</Application>
  <DocSecurity>0</DocSecurity>
  <Lines>45</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25</cp:revision>
  <dcterms:created xsi:type="dcterms:W3CDTF">2021-10-12T18:25:00Z</dcterms:created>
  <dcterms:modified xsi:type="dcterms:W3CDTF">2022-02-07T11:48:00Z</dcterms:modified>
</cp:coreProperties>
</file>