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179C" w14:textId="408DA6C6" w:rsidR="008C430E" w:rsidRPr="00315461" w:rsidRDefault="00831F19">
      <w:pPr>
        <w:rPr>
          <w:rFonts w:asciiTheme="majorBidi" w:hAnsiTheme="majorBidi" w:cstheme="majorBidi"/>
          <w:b/>
          <w:bCs/>
          <w:sz w:val="32"/>
          <w:szCs w:val="32"/>
          <w:lang w:val="fr-FR"/>
        </w:rPr>
      </w:pPr>
      <w:r w:rsidRPr="00315461">
        <w:rPr>
          <w:rFonts w:asciiTheme="majorBidi" w:hAnsiTheme="majorBidi" w:cstheme="majorBidi"/>
          <w:b/>
          <w:bCs/>
          <w:sz w:val="32"/>
          <w:szCs w:val="32"/>
          <w:lang w:val="en-GB"/>
        </w:rPr>
        <w:t>T</w:t>
      </w:r>
      <w:r w:rsidR="007658B3" w:rsidRPr="00315461">
        <w:rPr>
          <w:rFonts w:asciiTheme="majorBidi" w:hAnsiTheme="majorBidi" w:cstheme="majorBidi"/>
          <w:b/>
          <w:bCs/>
          <w:sz w:val="32"/>
          <w:szCs w:val="32"/>
          <w:lang w:val="fr-FR"/>
        </w:rPr>
        <w:t xml:space="preserve">ABLEAU DE PRÉSENTATION </w:t>
      </w:r>
    </w:p>
    <w:tbl>
      <w:tblPr>
        <w:tblStyle w:val="Grigliatabella"/>
        <w:tblW w:w="0" w:type="auto"/>
        <w:tblLook w:val="04A0" w:firstRow="1" w:lastRow="0" w:firstColumn="1" w:lastColumn="0" w:noHBand="0" w:noVBand="1"/>
      </w:tblPr>
      <w:tblGrid>
        <w:gridCol w:w="2972"/>
        <w:gridCol w:w="5522"/>
      </w:tblGrid>
      <w:tr w:rsidR="00D84D04" w:rsidRPr="00315461" w14:paraId="46E5BC5E" w14:textId="77777777" w:rsidTr="00831F19">
        <w:tc>
          <w:tcPr>
            <w:tcW w:w="2972" w:type="dxa"/>
            <w:shd w:val="clear" w:color="auto" w:fill="70AD47" w:themeFill="accent6"/>
          </w:tcPr>
          <w:p w14:paraId="1D2429EB" w14:textId="7B075EBD" w:rsidR="00D84D04" w:rsidRPr="00315461" w:rsidRDefault="00D3402F" w:rsidP="00831F19">
            <w:pPr>
              <w:rPr>
                <w:rFonts w:asciiTheme="majorBidi" w:hAnsiTheme="majorBidi" w:cstheme="majorBidi"/>
                <w:b/>
                <w:bCs/>
                <w:color w:val="FFFFFF" w:themeColor="background1"/>
                <w:sz w:val="24"/>
                <w:szCs w:val="24"/>
                <w:lang w:val="en-GB"/>
              </w:rPr>
            </w:pPr>
            <w:r>
              <w:rPr>
                <w:rFonts w:asciiTheme="majorBidi" w:hAnsiTheme="majorBidi" w:cstheme="majorBidi"/>
                <w:b/>
                <w:bCs/>
                <w:color w:val="FFFFFF" w:themeColor="background1"/>
                <w:sz w:val="24"/>
                <w:szCs w:val="24"/>
                <w:lang w:val="en-GB"/>
              </w:rPr>
              <w:t>Modul</w:t>
            </w:r>
            <w:r w:rsidR="00315461" w:rsidRPr="00315461">
              <w:rPr>
                <w:rFonts w:asciiTheme="majorBidi" w:hAnsiTheme="majorBidi" w:cstheme="majorBidi"/>
                <w:b/>
                <w:bCs/>
                <w:color w:val="FFFFFF" w:themeColor="background1"/>
                <w:sz w:val="24"/>
                <w:szCs w:val="24"/>
                <w:lang w:val="en-GB"/>
              </w:rPr>
              <w:t>e</w:t>
            </w:r>
          </w:p>
        </w:tc>
        <w:tc>
          <w:tcPr>
            <w:tcW w:w="5522" w:type="dxa"/>
          </w:tcPr>
          <w:p w14:paraId="2FB6448A" w14:textId="4BE7F6C8" w:rsidR="00D84D04" w:rsidRPr="008A1960" w:rsidRDefault="008A1960">
            <w:pPr>
              <w:rPr>
                <w:rFonts w:cstheme="minorHAnsi"/>
                <w:bCs/>
                <w:sz w:val="24"/>
                <w:szCs w:val="24"/>
                <w:lang w:val="fr-FR"/>
              </w:rPr>
            </w:pPr>
            <w:r w:rsidRPr="008A1960">
              <w:rPr>
                <w:rFonts w:cstheme="minorHAnsi"/>
                <w:bCs/>
                <w:sz w:val="24"/>
                <w:szCs w:val="24"/>
                <w:lang w:val="fr-FR"/>
              </w:rPr>
              <w:t>Module 3</w:t>
            </w:r>
          </w:p>
          <w:p w14:paraId="0F68EA00" w14:textId="3BBBD3B9" w:rsidR="001D1CA0" w:rsidRPr="008A1960" w:rsidRDefault="001D1CA0">
            <w:pPr>
              <w:rPr>
                <w:rFonts w:cstheme="minorHAnsi"/>
                <w:bCs/>
                <w:sz w:val="24"/>
                <w:szCs w:val="24"/>
                <w:lang w:val="fr-FR"/>
              </w:rPr>
            </w:pPr>
          </w:p>
        </w:tc>
      </w:tr>
      <w:tr w:rsidR="0079171E" w:rsidRPr="00315461" w14:paraId="01DC2721" w14:textId="77777777" w:rsidTr="00831F19">
        <w:tc>
          <w:tcPr>
            <w:tcW w:w="2972" w:type="dxa"/>
            <w:shd w:val="clear" w:color="auto" w:fill="70AD47" w:themeFill="accent6"/>
          </w:tcPr>
          <w:p w14:paraId="3E1F8DF0" w14:textId="011CE580" w:rsidR="00831F19" w:rsidRPr="00315461" w:rsidRDefault="00831F19"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en-GB"/>
              </w:rPr>
              <w:t>Tit</w:t>
            </w:r>
            <w:r w:rsidR="00E6043F" w:rsidRPr="00315461">
              <w:rPr>
                <w:rFonts w:asciiTheme="majorBidi" w:hAnsiTheme="majorBidi" w:cstheme="majorBidi"/>
                <w:b/>
                <w:bCs/>
                <w:color w:val="FFFFFF" w:themeColor="background1"/>
                <w:sz w:val="24"/>
                <w:szCs w:val="24"/>
                <w:lang w:val="en-GB"/>
              </w:rPr>
              <w:t>re</w:t>
            </w:r>
          </w:p>
        </w:tc>
        <w:tc>
          <w:tcPr>
            <w:tcW w:w="5522" w:type="dxa"/>
          </w:tcPr>
          <w:p w14:paraId="2E38E4FD" w14:textId="390D4478" w:rsidR="00831F19" w:rsidRPr="008A1960" w:rsidRDefault="008A1960" w:rsidP="00596BB7">
            <w:pPr>
              <w:rPr>
                <w:rFonts w:cstheme="minorHAnsi"/>
                <w:bCs/>
                <w:sz w:val="24"/>
                <w:szCs w:val="24"/>
                <w:lang w:val="fr-FR"/>
              </w:rPr>
            </w:pPr>
            <w:r w:rsidRPr="008A1960">
              <w:rPr>
                <w:rFonts w:cstheme="minorHAnsi"/>
                <w:bCs/>
                <w:sz w:val="24"/>
                <w:szCs w:val="24"/>
                <w:lang w:val="fr-FR"/>
              </w:rPr>
              <w:t>UNITÉ 3 : Salage et assaisonnement</w:t>
            </w:r>
          </w:p>
          <w:p w14:paraId="5B951890" w14:textId="5D63FC2F" w:rsidR="001D1CA0" w:rsidRPr="008A1960" w:rsidRDefault="001D1CA0" w:rsidP="00596BB7">
            <w:pPr>
              <w:rPr>
                <w:rFonts w:cstheme="minorHAnsi"/>
                <w:bCs/>
                <w:sz w:val="24"/>
                <w:szCs w:val="24"/>
                <w:lang w:val="fr-FR"/>
              </w:rPr>
            </w:pPr>
          </w:p>
        </w:tc>
      </w:tr>
      <w:tr w:rsidR="0079171E" w:rsidRPr="002B4400" w14:paraId="4E4D9C13" w14:textId="77777777" w:rsidTr="00831F19">
        <w:tc>
          <w:tcPr>
            <w:tcW w:w="2972" w:type="dxa"/>
            <w:shd w:val="clear" w:color="auto" w:fill="70AD47" w:themeFill="accent6"/>
          </w:tcPr>
          <w:p w14:paraId="75D5D628" w14:textId="56B694E9" w:rsidR="00831F19" w:rsidRPr="00315461" w:rsidRDefault="00E6043F"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Mots clés</w:t>
            </w:r>
          </w:p>
        </w:tc>
        <w:tc>
          <w:tcPr>
            <w:tcW w:w="5522" w:type="dxa"/>
          </w:tcPr>
          <w:p w14:paraId="6CED2E06" w14:textId="7A2CF282" w:rsidR="00851887" w:rsidRPr="008A1960" w:rsidRDefault="008A1960" w:rsidP="00596BB7">
            <w:pPr>
              <w:rPr>
                <w:rFonts w:cstheme="minorHAnsi"/>
                <w:bCs/>
                <w:sz w:val="24"/>
                <w:szCs w:val="24"/>
                <w:lang w:val="fr-FR"/>
              </w:rPr>
            </w:pPr>
            <w:r w:rsidRPr="008A1960">
              <w:rPr>
                <w:rFonts w:cstheme="minorHAnsi"/>
                <w:bCs/>
                <w:sz w:val="24"/>
                <w:szCs w:val="24"/>
                <w:lang w:val="fr-FR"/>
              </w:rPr>
              <w:t>Sel, épices, assaisonnement, herbes, bouillon, sauce</w:t>
            </w:r>
          </w:p>
          <w:p w14:paraId="2785AD14" w14:textId="2C33E1A3" w:rsidR="001D1CA0" w:rsidRPr="008A1960" w:rsidRDefault="001D1CA0" w:rsidP="00596BB7">
            <w:pPr>
              <w:rPr>
                <w:rFonts w:cstheme="minorHAnsi"/>
                <w:bCs/>
                <w:sz w:val="24"/>
                <w:szCs w:val="24"/>
                <w:lang w:val="fr-FR"/>
              </w:rPr>
            </w:pPr>
          </w:p>
        </w:tc>
      </w:tr>
      <w:tr w:rsidR="0079171E" w:rsidRPr="002B4400" w14:paraId="5773B283" w14:textId="77777777" w:rsidTr="001D1CA0">
        <w:trPr>
          <w:trHeight w:val="3455"/>
        </w:trPr>
        <w:tc>
          <w:tcPr>
            <w:tcW w:w="2972" w:type="dxa"/>
            <w:shd w:val="clear" w:color="auto" w:fill="70AD47" w:themeFill="accent6"/>
          </w:tcPr>
          <w:p w14:paraId="12696D81" w14:textId="7A7C28CE" w:rsidR="00831F19" w:rsidRPr="00315461" w:rsidRDefault="00E6043F"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Sujet/Domaine</w:t>
            </w:r>
          </w:p>
        </w:tc>
        <w:tc>
          <w:tcPr>
            <w:tcW w:w="5522" w:type="dxa"/>
          </w:tcPr>
          <w:p w14:paraId="075B4793" w14:textId="77777777" w:rsidR="001D1CA0" w:rsidRPr="008A1960" w:rsidRDefault="001D1CA0">
            <w:pPr>
              <w:rPr>
                <w:rFonts w:cstheme="minorHAnsi"/>
                <w:sz w:val="24"/>
                <w:szCs w:val="24"/>
                <w:lang w:val="en-GB"/>
              </w:rPr>
            </w:pPr>
          </w:p>
          <w:tbl>
            <w:tblPr>
              <w:tblStyle w:val="Grigliatabella"/>
              <w:tblW w:w="0" w:type="auto"/>
              <w:tblLook w:val="04A0" w:firstRow="1" w:lastRow="0" w:firstColumn="1" w:lastColumn="0" w:noHBand="0" w:noVBand="1"/>
            </w:tblPr>
            <w:tblGrid>
              <w:gridCol w:w="427"/>
              <w:gridCol w:w="4864"/>
            </w:tblGrid>
            <w:tr w:rsidR="001D1CA0" w:rsidRPr="002B4400" w14:paraId="41DBE52C" w14:textId="77777777" w:rsidTr="001D1CA0">
              <w:tc>
                <w:tcPr>
                  <w:tcW w:w="427" w:type="dxa"/>
                  <w:tcBorders>
                    <w:right w:val="single" w:sz="4" w:space="0" w:color="auto"/>
                  </w:tcBorders>
                </w:tcPr>
                <w:p w14:paraId="174188D7" w14:textId="77777777" w:rsidR="001D1CA0" w:rsidRPr="008A1960" w:rsidRDefault="001D1CA0">
                  <w:pPr>
                    <w:rPr>
                      <w:rFonts w:cstheme="minorHAnsi"/>
                      <w:bCs/>
                      <w:sz w:val="24"/>
                      <w:szCs w:val="24"/>
                      <w:lang w:val="en-GB"/>
                    </w:rPr>
                  </w:pPr>
                </w:p>
              </w:tc>
              <w:tc>
                <w:tcPr>
                  <w:tcW w:w="4864" w:type="dxa"/>
                  <w:tcBorders>
                    <w:top w:val="nil"/>
                    <w:left w:val="single" w:sz="4" w:space="0" w:color="auto"/>
                    <w:bottom w:val="nil"/>
                    <w:right w:val="nil"/>
                  </w:tcBorders>
                  <w:shd w:val="clear" w:color="auto" w:fill="92D050"/>
                </w:tcPr>
                <w:p w14:paraId="482B5800" w14:textId="58B75BB6" w:rsidR="001D1CA0" w:rsidRPr="008A1960" w:rsidRDefault="00FD6905">
                  <w:pPr>
                    <w:rPr>
                      <w:rFonts w:cstheme="minorHAnsi"/>
                      <w:bCs/>
                      <w:sz w:val="24"/>
                      <w:szCs w:val="24"/>
                      <w:lang w:val="fr-FR"/>
                    </w:rPr>
                  </w:pPr>
                  <w:r w:rsidRPr="008A1960">
                    <w:rPr>
                      <w:rFonts w:cstheme="minorHAnsi"/>
                      <w:bCs/>
                      <w:sz w:val="24"/>
                      <w:szCs w:val="24"/>
                      <w:lang w:val="fr-FR"/>
                    </w:rPr>
                    <w:t>1 :</w:t>
                  </w:r>
                  <w:r w:rsidR="001D1CA0" w:rsidRPr="008A1960">
                    <w:rPr>
                      <w:rFonts w:cstheme="minorHAnsi"/>
                      <w:bCs/>
                      <w:sz w:val="24"/>
                      <w:szCs w:val="24"/>
                      <w:lang w:val="fr-FR"/>
                    </w:rPr>
                    <w:t xml:space="preserve">  </w:t>
                  </w:r>
                  <w:r w:rsidR="002E1428" w:rsidRPr="008A1960">
                    <w:rPr>
                      <w:rFonts w:cstheme="minorHAnsi"/>
                      <w:bCs/>
                      <w:sz w:val="24"/>
                      <w:szCs w:val="24"/>
                      <w:lang w:val="fr-FR"/>
                    </w:rPr>
                    <w:t>Questions générales de nourriture salutaire et de faible impact environnemental</w:t>
                  </w:r>
                  <w:r w:rsidR="001D1CA0" w:rsidRPr="008A1960">
                    <w:rPr>
                      <w:rFonts w:cstheme="minorHAnsi"/>
                      <w:bCs/>
                      <w:sz w:val="24"/>
                      <w:szCs w:val="24"/>
                      <w:lang w:val="fr-FR"/>
                    </w:rPr>
                    <w:t xml:space="preserve"> </w:t>
                  </w:r>
                </w:p>
              </w:tc>
            </w:tr>
            <w:tr w:rsidR="001D1CA0" w:rsidRPr="002B4400" w14:paraId="3686211D" w14:textId="77777777" w:rsidTr="001D1CA0">
              <w:tc>
                <w:tcPr>
                  <w:tcW w:w="427" w:type="dxa"/>
                  <w:tcBorders>
                    <w:right w:val="single" w:sz="4" w:space="0" w:color="auto"/>
                  </w:tcBorders>
                </w:tcPr>
                <w:p w14:paraId="2BF3956A" w14:textId="77777777" w:rsidR="001D1CA0" w:rsidRPr="008A1960" w:rsidRDefault="001D1CA0">
                  <w:pPr>
                    <w:rPr>
                      <w:rFonts w:cstheme="minorHAnsi"/>
                      <w:bCs/>
                      <w:sz w:val="24"/>
                      <w:szCs w:val="24"/>
                      <w:lang w:val="fr-FR"/>
                    </w:rPr>
                  </w:pPr>
                </w:p>
              </w:tc>
              <w:tc>
                <w:tcPr>
                  <w:tcW w:w="4864" w:type="dxa"/>
                  <w:tcBorders>
                    <w:top w:val="nil"/>
                    <w:left w:val="single" w:sz="4" w:space="0" w:color="auto"/>
                    <w:bottom w:val="nil"/>
                    <w:right w:val="nil"/>
                  </w:tcBorders>
                  <w:shd w:val="clear" w:color="auto" w:fill="5B9BD5" w:themeFill="accent5"/>
                </w:tcPr>
                <w:p w14:paraId="3AB7C179" w14:textId="1F84F4F9" w:rsidR="001D1CA0" w:rsidRPr="008A1960" w:rsidRDefault="00FD6905">
                  <w:pPr>
                    <w:rPr>
                      <w:rFonts w:cstheme="minorHAnsi"/>
                      <w:bCs/>
                      <w:sz w:val="24"/>
                      <w:szCs w:val="24"/>
                      <w:lang w:val="fr-FR"/>
                    </w:rPr>
                  </w:pPr>
                  <w:r w:rsidRPr="008A1960">
                    <w:rPr>
                      <w:rFonts w:cstheme="minorHAnsi"/>
                      <w:bCs/>
                      <w:sz w:val="24"/>
                      <w:szCs w:val="24"/>
                      <w:lang w:val="fr-FR"/>
                    </w:rPr>
                    <w:t>2 :</w:t>
                  </w:r>
                  <w:r w:rsidR="001D1CA0" w:rsidRPr="008A1960">
                    <w:rPr>
                      <w:rFonts w:cstheme="minorHAnsi"/>
                      <w:bCs/>
                      <w:sz w:val="24"/>
                      <w:szCs w:val="24"/>
                      <w:lang w:val="fr-FR"/>
                    </w:rPr>
                    <w:t xml:space="preserve">  </w:t>
                  </w:r>
                  <w:r w:rsidR="002E1428" w:rsidRPr="008A1960">
                    <w:rPr>
                      <w:rFonts w:cstheme="minorHAnsi"/>
                      <w:bCs/>
                      <w:sz w:val="24"/>
                      <w:szCs w:val="24"/>
                      <w:lang w:val="fr-FR"/>
                    </w:rPr>
                    <w:t>Produits typiques locaux et variétés (de base ou avancée)</w:t>
                  </w:r>
                </w:p>
              </w:tc>
            </w:tr>
            <w:tr w:rsidR="001D1CA0" w:rsidRPr="002B4400" w14:paraId="1865DE18" w14:textId="77777777" w:rsidTr="001D1CA0">
              <w:tc>
                <w:tcPr>
                  <w:tcW w:w="427" w:type="dxa"/>
                  <w:tcBorders>
                    <w:right w:val="single" w:sz="4" w:space="0" w:color="auto"/>
                  </w:tcBorders>
                </w:tcPr>
                <w:p w14:paraId="52B12D6D" w14:textId="708FCDB0" w:rsidR="001D1CA0" w:rsidRPr="008A1960" w:rsidRDefault="00D3402F">
                  <w:pPr>
                    <w:rPr>
                      <w:rFonts w:cstheme="minorHAnsi"/>
                      <w:bCs/>
                      <w:sz w:val="24"/>
                      <w:szCs w:val="24"/>
                      <w:lang w:val="fr-FR"/>
                    </w:rPr>
                  </w:pPr>
                  <w:r w:rsidRPr="00D3402F">
                    <w:rPr>
                      <w:rFonts w:cstheme="minorHAnsi"/>
                      <w:bCs/>
                      <w:sz w:val="24"/>
                      <w:szCs w:val="24"/>
                      <w:lang w:val="fr-FR"/>
                    </w:rPr>
                    <w:t>X</w:t>
                  </w:r>
                </w:p>
              </w:tc>
              <w:tc>
                <w:tcPr>
                  <w:tcW w:w="4864" w:type="dxa"/>
                  <w:tcBorders>
                    <w:top w:val="nil"/>
                    <w:left w:val="single" w:sz="4" w:space="0" w:color="auto"/>
                    <w:bottom w:val="nil"/>
                    <w:right w:val="nil"/>
                  </w:tcBorders>
                  <w:shd w:val="clear" w:color="auto" w:fill="FF3399"/>
                </w:tcPr>
                <w:p w14:paraId="72288AE8" w14:textId="3F5AD129" w:rsidR="001D1CA0" w:rsidRPr="008A1960" w:rsidRDefault="00FD6905">
                  <w:pPr>
                    <w:rPr>
                      <w:rFonts w:cstheme="minorHAnsi"/>
                      <w:bCs/>
                      <w:sz w:val="24"/>
                      <w:szCs w:val="24"/>
                      <w:lang w:val="fr-FR"/>
                    </w:rPr>
                  </w:pPr>
                  <w:r w:rsidRPr="008A1960">
                    <w:rPr>
                      <w:rFonts w:cstheme="minorHAnsi"/>
                      <w:bCs/>
                      <w:sz w:val="24"/>
                      <w:szCs w:val="24"/>
                      <w:lang w:val="fr-FR"/>
                    </w:rPr>
                    <w:t>3 :</w:t>
                  </w:r>
                  <w:r w:rsidR="001D1CA0" w:rsidRPr="008A1960">
                    <w:rPr>
                      <w:rFonts w:cstheme="minorHAnsi"/>
                      <w:bCs/>
                      <w:sz w:val="24"/>
                      <w:szCs w:val="24"/>
                      <w:lang w:val="fr-FR"/>
                    </w:rPr>
                    <w:t xml:space="preserve"> </w:t>
                  </w:r>
                  <w:r w:rsidR="001F51C0" w:rsidRPr="008A1960">
                    <w:rPr>
                      <w:rFonts w:cstheme="minorHAnsi"/>
                      <w:bCs/>
                      <w:sz w:val="24"/>
                      <w:szCs w:val="24"/>
                      <w:lang w:val="fr-FR"/>
                    </w:rPr>
                    <w:t>Techniques de préservation/conservation de la nourriture traditionnelle</w:t>
                  </w:r>
                </w:p>
              </w:tc>
            </w:tr>
            <w:tr w:rsidR="001D1CA0" w:rsidRPr="002B4400" w14:paraId="3152EF34" w14:textId="77777777" w:rsidTr="001D1CA0">
              <w:tc>
                <w:tcPr>
                  <w:tcW w:w="427" w:type="dxa"/>
                  <w:tcBorders>
                    <w:right w:val="single" w:sz="4" w:space="0" w:color="auto"/>
                  </w:tcBorders>
                </w:tcPr>
                <w:p w14:paraId="17060348" w14:textId="77777777" w:rsidR="001D1CA0" w:rsidRPr="008A1960" w:rsidRDefault="001D1CA0">
                  <w:pPr>
                    <w:rPr>
                      <w:rFonts w:cstheme="minorHAnsi"/>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8A1960" w:rsidRDefault="00FD6905">
                  <w:pPr>
                    <w:rPr>
                      <w:rFonts w:cstheme="minorHAnsi"/>
                      <w:bCs/>
                      <w:sz w:val="24"/>
                      <w:szCs w:val="24"/>
                      <w:lang w:val="fr-FR"/>
                    </w:rPr>
                  </w:pPr>
                  <w:r w:rsidRPr="008A1960">
                    <w:rPr>
                      <w:rFonts w:cstheme="minorHAnsi"/>
                      <w:bCs/>
                      <w:sz w:val="24"/>
                      <w:szCs w:val="24"/>
                      <w:lang w:val="fr-FR"/>
                    </w:rPr>
                    <w:t>4 :</w:t>
                  </w:r>
                  <w:r w:rsidR="001D1CA0" w:rsidRPr="008A1960">
                    <w:rPr>
                      <w:rFonts w:cstheme="minorHAnsi"/>
                      <w:bCs/>
                      <w:sz w:val="24"/>
                      <w:szCs w:val="24"/>
                      <w:lang w:val="fr-FR"/>
                    </w:rPr>
                    <w:t xml:space="preserve"> </w:t>
                  </w:r>
                  <w:r w:rsidR="001F51C0" w:rsidRPr="008A1960">
                    <w:rPr>
                      <w:rFonts w:cstheme="minorHAnsi"/>
                      <w:bCs/>
                      <w:sz w:val="24"/>
                      <w:szCs w:val="24"/>
                      <w:lang w:val="fr-FR"/>
                    </w:rPr>
                    <w:t xml:space="preserve">Préparation des alimentes/techniques de consommation/selon la </w:t>
                  </w:r>
                  <w:r w:rsidR="00EE2202" w:rsidRPr="008A1960">
                    <w:rPr>
                      <w:rFonts w:cstheme="minorHAnsi"/>
                      <w:bCs/>
                      <w:sz w:val="24"/>
                      <w:szCs w:val="24"/>
                      <w:lang w:val="fr-FR"/>
                    </w:rPr>
                    <w:t>Pyramide Alimentaire</w:t>
                  </w:r>
                  <w:r w:rsidR="001F51C0" w:rsidRPr="008A1960">
                    <w:rPr>
                      <w:rFonts w:cstheme="minorHAnsi"/>
                      <w:bCs/>
                      <w:sz w:val="24"/>
                      <w:szCs w:val="24"/>
                      <w:lang w:val="fr-FR"/>
                    </w:rPr>
                    <w:t xml:space="preserve"> </w:t>
                  </w:r>
                </w:p>
              </w:tc>
            </w:tr>
            <w:tr w:rsidR="001D1CA0" w:rsidRPr="002B4400" w14:paraId="56C97BF6" w14:textId="77777777" w:rsidTr="001D1CA0">
              <w:tc>
                <w:tcPr>
                  <w:tcW w:w="427" w:type="dxa"/>
                  <w:tcBorders>
                    <w:right w:val="single" w:sz="4" w:space="0" w:color="auto"/>
                  </w:tcBorders>
                </w:tcPr>
                <w:p w14:paraId="55AF74CE" w14:textId="515EF4E4" w:rsidR="001D1CA0" w:rsidRPr="00D3402F" w:rsidRDefault="001D1CA0">
                  <w:pPr>
                    <w:rPr>
                      <w:rFonts w:cstheme="minorHAnsi"/>
                      <w:bCs/>
                      <w:sz w:val="24"/>
                      <w:szCs w:val="24"/>
                      <w:lang w:val="fr-FR"/>
                    </w:rPr>
                  </w:pPr>
                </w:p>
              </w:tc>
              <w:tc>
                <w:tcPr>
                  <w:tcW w:w="4864" w:type="dxa"/>
                  <w:tcBorders>
                    <w:top w:val="nil"/>
                    <w:left w:val="single" w:sz="4" w:space="0" w:color="auto"/>
                    <w:bottom w:val="nil"/>
                    <w:right w:val="nil"/>
                  </w:tcBorders>
                  <w:shd w:val="clear" w:color="auto" w:fill="FF9900"/>
                </w:tcPr>
                <w:p w14:paraId="4720F7A6" w14:textId="18BF1D78" w:rsidR="001D1CA0" w:rsidRPr="008A1960" w:rsidRDefault="00FD6905">
                  <w:pPr>
                    <w:rPr>
                      <w:rFonts w:cstheme="minorHAnsi"/>
                      <w:bCs/>
                      <w:sz w:val="24"/>
                      <w:szCs w:val="24"/>
                      <w:lang w:val="fr-FR"/>
                    </w:rPr>
                  </w:pPr>
                  <w:r w:rsidRPr="008A1960">
                    <w:rPr>
                      <w:rFonts w:cstheme="minorHAnsi"/>
                      <w:bCs/>
                      <w:sz w:val="24"/>
                      <w:szCs w:val="24"/>
                      <w:lang w:val="fr-FR"/>
                    </w:rPr>
                    <w:t>5 :</w:t>
                  </w:r>
                  <w:r w:rsidR="001D1CA0" w:rsidRPr="008A1960">
                    <w:rPr>
                      <w:rFonts w:cstheme="minorHAnsi"/>
                      <w:bCs/>
                      <w:sz w:val="24"/>
                      <w:szCs w:val="24"/>
                      <w:lang w:val="fr-FR"/>
                    </w:rPr>
                    <w:t xml:space="preserve"> </w:t>
                  </w:r>
                  <w:r w:rsidR="001F51C0" w:rsidRPr="008A1960">
                    <w:rPr>
                      <w:rFonts w:cstheme="minorHAnsi"/>
                      <w:bCs/>
                      <w:sz w:val="24"/>
                      <w:szCs w:val="24"/>
                      <w:lang w:val="fr-FR"/>
                    </w:rPr>
                    <w:t xml:space="preserve">Recettes traditionnelles, locales et </w:t>
                  </w:r>
                  <w:r w:rsidR="0029159D">
                    <w:rPr>
                      <w:rFonts w:cstheme="minorHAnsi"/>
                      <w:bCs/>
                      <w:sz w:val="24"/>
                      <w:szCs w:val="24"/>
                      <w:lang w:val="fr-FR"/>
                    </w:rPr>
                    <w:t>liées au patrimoine culturel</w:t>
                  </w:r>
                </w:p>
              </w:tc>
            </w:tr>
          </w:tbl>
          <w:p w14:paraId="719AB737" w14:textId="171AC544" w:rsidR="00831F19" w:rsidRPr="008A1960" w:rsidRDefault="00831F19">
            <w:pPr>
              <w:rPr>
                <w:rFonts w:cstheme="minorHAnsi"/>
                <w:bCs/>
                <w:sz w:val="24"/>
                <w:szCs w:val="24"/>
                <w:lang w:val="fr-FR"/>
              </w:rPr>
            </w:pPr>
          </w:p>
        </w:tc>
      </w:tr>
      <w:tr w:rsidR="0079171E" w:rsidRPr="00315461" w14:paraId="00DE8342" w14:textId="77777777" w:rsidTr="00831F19">
        <w:tc>
          <w:tcPr>
            <w:tcW w:w="2972" w:type="dxa"/>
            <w:shd w:val="clear" w:color="auto" w:fill="70AD47" w:themeFill="accent6"/>
          </w:tcPr>
          <w:p w14:paraId="0C943D69" w14:textId="7EAD2006" w:rsidR="00831F19" w:rsidRPr="00315461" w:rsidRDefault="00E6043F"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Niveau</w:t>
            </w:r>
          </w:p>
        </w:tc>
        <w:tc>
          <w:tcPr>
            <w:tcW w:w="5522" w:type="dxa"/>
          </w:tcPr>
          <w:p w14:paraId="2E049540" w14:textId="296052DE" w:rsidR="00315461" w:rsidRPr="008A1960" w:rsidRDefault="00A0047C" w:rsidP="008A1960">
            <w:pPr>
              <w:rPr>
                <w:rFonts w:cstheme="minorHAnsi"/>
                <w:bCs/>
                <w:sz w:val="24"/>
                <w:szCs w:val="24"/>
                <w:lang w:val="fr-FR"/>
              </w:rPr>
            </w:pPr>
            <w:r w:rsidRPr="008A1960">
              <w:rPr>
                <w:rFonts w:cstheme="minorHAnsi"/>
                <w:bCs/>
                <w:sz w:val="24"/>
                <w:szCs w:val="24"/>
                <w:lang w:val="fr-FR"/>
              </w:rPr>
              <w:t>Bas</w:t>
            </w:r>
            <w:r w:rsidR="007658B3" w:rsidRPr="008A1960">
              <w:rPr>
                <w:rFonts w:cstheme="minorHAnsi"/>
                <w:bCs/>
                <w:sz w:val="24"/>
                <w:szCs w:val="24"/>
                <w:lang w:val="fr-FR"/>
              </w:rPr>
              <w:t>e</w:t>
            </w:r>
            <w:r w:rsidR="00315461" w:rsidRPr="008A1960">
              <w:rPr>
                <w:rFonts w:cstheme="minorHAnsi"/>
                <w:sz w:val="24"/>
                <w:szCs w:val="24"/>
                <w:lang w:val="fr-FR"/>
              </w:rPr>
              <w:tab/>
            </w:r>
          </w:p>
        </w:tc>
      </w:tr>
      <w:tr w:rsidR="0079171E" w:rsidRPr="002B4400" w14:paraId="2C971184" w14:textId="77777777" w:rsidTr="001D1CA0">
        <w:trPr>
          <w:trHeight w:val="8709"/>
        </w:trPr>
        <w:tc>
          <w:tcPr>
            <w:tcW w:w="2972" w:type="dxa"/>
            <w:shd w:val="clear" w:color="auto" w:fill="70AD47" w:themeFill="accent6"/>
          </w:tcPr>
          <w:p w14:paraId="5E888782" w14:textId="094FF72A" w:rsidR="00831F19" w:rsidRPr="008A1960" w:rsidRDefault="00831F19" w:rsidP="00831F19">
            <w:pPr>
              <w:rPr>
                <w:rFonts w:asciiTheme="majorBidi" w:hAnsiTheme="majorBidi" w:cstheme="majorBidi"/>
                <w:b/>
                <w:bCs/>
                <w:color w:val="FFFFFF" w:themeColor="background1"/>
                <w:sz w:val="24"/>
                <w:szCs w:val="24"/>
                <w:lang w:val="fr-FR"/>
              </w:rPr>
            </w:pPr>
            <w:r w:rsidRPr="008A1960">
              <w:rPr>
                <w:rFonts w:asciiTheme="majorBidi" w:hAnsiTheme="majorBidi" w:cstheme="majorBidi"/>
                <w:b/>
                <w:bCs/>
                <w:color w:val="FFFFFF" w:themeColor="background1"/>
                <w:sz w:val="24"/>
                <w:szCs w:val="24"/>
                <w:lang w:val="fr-FR"/>
              </w:rPr>
              <w:lastRenderedPageBreak/>
              <w:t>Description/Co</w:t>
            </w:r>
            <w:r w:rsidR="002820F2" w:rsidRPr="008A1960">
              <w:rPr>
                <w:rFonts w:asciiTheme="majorBidi" w:hAnsiTheme="majorBidi" w:cstheme="majorBidi"/>
                <w:b/>
                <w:bCs/>
                <w:color w:val="FFFFFF" w:themeColor="background1"/>
                <w:sz w:val="24"/>
                <w:szCs w:val="24"/>
                <w:lang w:val="fr-FR"/>
              </w:rPr>
              <w:t>ntenu</w:t>
            </w:r>
          </w:p>
          <w:p w14:paraId="735E27A2" w14:textId="004A7B7C" w:rsidR="00831F19" w:rsidRPr="008A1960" w:rsidRDefault="00831F19" w:rsidP="00831F19">
            <w:pPr>
              <w:rPr>
                <w:rFonts w:asciiTheme="majorBidi" w:hAnsiTheme="majorBidi" w:cstheme="majorBidi"/>
                <w:b/>
                <w:bCs/>
                <w:color w:val="FFFFFF" w:themeColor="background1"/>
                <w:sz w:val="24"/>
                <w:szCs w:val="24"/>
                <w:lang w:val="fr-FR"/>
              </w:rPr>
            </w:pPr>
          </w:p>
        </w:tc>
        <w:tc>
          <w:tcPr>
            <w:tcW w:w="5522" w:type="dxa"/>
          </w:tcPr>
          <w:p w14:paraId="2432C7FD" w14:textId="77777777" w:rsidR="008A1960" w:rsidRPr="008A1960" w:rsidRDefault="008A1960" w:rsidP="008A1960">
            <w:pPr>
              <w:contextualSpacing/>
              <w:jc w:val="both"/>
              <w:rPr>
                <w:rFonts w:ascii="Calibri" w:eastAsia="Calibri" w:hAnsi="Calibri" w:cs="Arial"/>
                <w:b/>
                <w:sz w:val="24"/>
                <w:szCs w:val="24"/>
                <w:lang w:val="fr-FR"/>
              </w:rPr>
            </w:pPr>
            <w:bookmarkStart w:id="0" w:name="_Hlk87198728"/>
            <w:r w:rsidRPr="008A1960">
              <w:rPr>
                <w:rFonts w:ascii="Calibri" w:eastAsia="Calibri" w:hAnsi="Calibri" w:cs="Arial"/>
                <w:b/>
                <w:sz w:val="24"/>
                <w:szCs w:val="24"/>
                <w:lang w:val="fr-FR"/>
              </w:rPr>
              <w:t xml:space="preserve">SALAGE, ÉPICES ET ASSAISONNEMENT </w:t>
            </w:r>
          </w:p>
          <w:p w14:paraId="4B2F0D2D" w14:textId="77777777" w:rsidR="008A1960" w:rsidRPr="008A1960" w:rsidRDefault="008A1960" w:rsidP="008A1960">
            <w:pPr>
              <w:contextualSpacing/>
              <w:jc w:val="both"/>
              <w:rPr>
                <w:rFonts w:ascii="Calibri" w:eastAsia="Calibri" w:hAnsi="Calibri" w:cs="Arial"/>
                <w:bCs/>
                <w:sz w:val="24"/>
                <w:szCs w:val="24"/>
                <w:lang w:val="fr-FR"/>
              </w:rPr>
            </w:pPr>
          </w:p>
          <w:p w14:paraId="67195023" w14:textId="77777777" w:rsidR="008A1960" w:rsidRPr="008A1960" w:rsidRDefault="008A1960" w:rsidP="008A1960">
            <w:pPr>
              <w:contextualSpacing/>
              <w:jc w:val="both"/>
              <w:rPr>
                <w:rFonts w:ascii="Calibri" w:eastAsia="Calibri" w:hAnsi="Calibri" w:cs="Arial"/>
                <w:bCs/>
                <w:sz w:val="24"/>
                <w:szCs w:val="24"/>
                <w:lang w:val="fr-FR"/>
              </w:rPr>
            </w:pPr>
            <w:r w:rsidRPr="008A1960">
              <w:rPr>
                <w:rFonts w:ascii="Calibri" w:eastAsia="Calibri" w:hAnsi="Calibri" w:cs="Arial"/>
                <w:b/>
                <w:sz w:val="24"/>
                <w:szCs w:val="24"/>
                <w:lang w:val="fr-FR"/>
              </w:rPr>
              <w:t>Le salage</w:t>
            </w:r>
            <w:r w:rsidRPr="008A1960">
              <w:rPr>
                <w:rFonts w:ascii="Calibri" w:eastAsia="Calibri" w:hAnsi="Calibri" w:cs="Arial"/>
                <w:bCs/>
                <w:sz w:val="24"/>
                <w:szCs w:val="24"/>
                <w:lang w:val="fr-FR"/>
              </w:rPr>
              <w:t xml:space="preserve"> est un procédé utilisé pour la conservation des aliments. Cette technique, également connue sous le nom de saumurage, peut être sèche ou humide.</w:t>
            </w:r>
          </w:p>
          <w:p w14:paraId="512431EB" w14:textId="77777777" w:rsidR="008A1960" w:rsidRPr="008A1960" w:rsidRDefault="008A1960" w:rsidP="008A1960">
            <w:pPr>
              <w:contextualSpacing/>
              <w:jc w:val="both"/>
              <w:rPr>
                <w:rFonts w:ascii="Calibri" w:eastAsia="Calibri" w:hAnsi="Calibri" w:cs="Arial"/>
                <w:bCs/>
                <w:sz w:val="24"/>
                <w:szCs w:val="24"/>
                <w:lang w:val="fr-FR"/>
              </w:rPr>
            </w:pPr>
            <w:r w:rsidRPr="008A1960">
              <w:rPr>
                <w:rFonts w:ascii="Calibri" w:eastAsia="Calibri" w:hAnsi="Calibri" w:cs="Arial"/>
                <w:bCs/>
                <w:sz w:val="24"/>
                <w:szCs w:val="24"/>
                <w:lang w:val="fr-FR"/>
              </w:rPr>
              <w:t>Le saumurage à sec consiste à ajouter du sel aux aliments, une substance qui a la capacité d'absorber l'humidité et de réduire la teneur en eau ou en autres liquides d'un produit, ce qui permet de maintenir sa douceur et sa qualité, et de renforcer son arôme et sa saveur. Elle est appliquée aux produits destinés à être finis. Le saumurage humide vise à préserver et à renforcer la saveur des aliments.</w:t>
            </w:r>
          </w:p>
          <w:p w14:paraId="749BF117" w14:textId="77777777" w:rsidR="008A1960" w:rsidRPr="008A1960" w:rsidRDefault="008A1960" w:rsidP="008A1960">
            <w:pPr>
              <w:contextualSpacing/>
              <w:jc w:val="both"/>
              <w:rPr>
                <w:rFonts w:ascii="Calibri" w:eastAsia="Calibri" w:hAnsi="Calibri" w:cs="Arial"/>
                <w:bCs/>
                <w:sz w:val="24"/>
                <w:szCs w:val="24"/>
                <w:lang w:val="fr-FR"/>
              </w:rPr>
            </w:pPr>
          </w:p>
          <w:p w14:paraId="1D7CEEB4" w14:textId="77777777" w:rsidR="008A1960" w:rsidRPr="008A1960" w:rsidRDefault="008A1960" w:rsidP="008A1960">
            <w:pPr>
              <w:contextualSpacing/>
              <w:jc w:val="both"/>
              <w:rPr>
                <w:rFonts w:ascii="Calibri" w:eastAsia="Calibri" w:hAnsi="Calibri" w:cs="Arial"/>
                <w:bCs/>
                <w:sz w:val="24"/>
                <w:szCs w:val="24"/>
                <w:lang w:val="fr-FR"/>
              </w:rPr>
            </w:pPr>
            <w:r w:rsidRPr="008A1960">
              <w:rPr>
                <w:rFonts w:ascii="Calibri" w:eastAsia="Calibri" w:hAnsi="Calibri" w:cs="Arial"/>
                <w:bCs/>
                <w:sz w:val="24"/>
                <w:szCs w:val="24"/>
                <w:lang w:val="fr-FR"/>
              </w:rPr>
              <w:t>La pénétration du sel et l'écoulement de l'eau des aliments sont appelés processus osmotique. Ce processus s'arrête lorsqu'un équilibre est atteint entre le milieu extérieur (sel) et le milieu intérieur (aliment). Dans des conditions de conservation correctes, il est possible d'obtenir un produit microbiologiquement et biochimiquement stable, augmentant sa durabilité et préservant ses caractéristiques nutritionnelles. Le sel et d'autres substances sont utilisés dans les conserves et les aliments en conserve pour augmenter leur durabilité.</w:t>
            </w:r>
          </w:p>
          <w:p w14:paraId="5CDE1FDE" w14:textId="77777777" w:rsidR="008A1960" w:rsidRPr="008A1960" w:rsidRDefault="008A1960" w:rsidP="008A1960">
            <w:pPr>
              <w:contextualSpacing/>
              <w:jc w:val="both"/>
              <w:rPr>
                <w:rFonts w:ascii="Calibri" w:eastAsia="Calibri" w:hAnsi="Calibri" w:cs="Arial"/>
                <w:bCs/>
                <w:sz w:val="24"/>
                <w:szCs w:val="24"/>
                <w:lang w:val="fr-FR"/>
              </w:rPr>
            </w:pPr>
          </w:p>
          <w:p w14:paraId="5079757E" w14:textId="77777777" w:rsidR="008A1960" w:rsidRPr="008A1960" w:rsidRDefault="008A1960" w:rsidP="008A1960">
            <w:pPr>
              <w:contextualSpacing/>
              <w:jc w:val="both"/>
              <w:rPr>
                <w:rFonts w:ascii="Calibri" w:eastAsia="Calibri" w:hAnsi="Calibri" w:cs="Arial"/>
                <w:bCs/>
                <w:sz w:val="24"/>
                <w:szCs w:val="24"/>
                <w:lang w:val="fr-FR"/>
              </w:rPr>
            </w:pPr>
            <w:r w:rsidRPr="008A1960">
              <w:rPr>
                <w:rFonts w:ascii="Calibri" w:eastAsia="Calibri" w:hAnsi="Calibri" w:cs="Arial"/>
                <w:bCs/>
                <w:sz w:val="24"/>
                <w:szCs w:val="24"/>
                <w:lang w:val="fr-FR"/>
              </w:rPr>
              <w:t>Le salage est très ancien et traditionnel dans différentes cultures. Les Romains, par exemple, conservaient le poisson, les olives, les crevettes et le fromage avec cette technique. Elle était également largement utilisée pour conserver la viande en temps de guerre, ou même appréciée comme monnaie d'échange (l'"or blanc"). Actuellement, cette technique est encore appliquée pour conserver différents aliments, comme les anchois, le hareng, la morue, la viande, les saucisses, les produits fumés, le fromage, entre autres.</w:t>
            </w:r>
          </w:p>
          <w:p w14:paraId="5E9D478D" w14:textId="77777777" w:rsidR="008A1960" w:rsidRPr="008A1960" w:rsidRDefault="008A1960" w:rsidP="008A1960">
            <w:pPr>
              <w:contextualSpacing/>
              <w:jc w:val="both"/>
              <w:rPr>
                <w:rFonts w:ascii="Calibri" w:eastAsia="Calibri" w:hAnsi="Calibri" w:cs="Arial"/>
                <w:bCs/>
                <w:sz w:val="24"/>
                <w:szCs w:val="24"/>
                <w:lang w:val="fr-FR"/>
              </w:rPr>
            </w:pPr>
          </w:p>
          <w:p w14:paraId="52CED1D3" w14:textId="77777777" w:rsidR="008A1960" w:rsidRPr="008A1960" w:rsidRDefault="008A1960" w:rsidP="008A1960">
            <w:pPr>
              <w:contextualSpacing/>
              <w:jc w:val="both"/>
              <w:rPr>
                <w:rFonts w:ascii="Calibri" w:eastAsia="Calibri" w:hAnsi="Calibri" w:cs="Arial"/>
                <w:bCs/>
                <w:sz w:val="24"/>
                <w:szCs w:val="24"/>
                <w:lang w:val="fr-FR"/>
              </w:rPr>
            </w:pPr>
            <w:r w:rsidRPr="008A1960">
              <w:rPr>
                <w:rFonts w:ascii="Calibri" w:eastAsia="Calibri" w:hAnsi="Calibri" w:cs="Arial"/>
                <w:b/>
                <w:sz w:val="24"/>
                <w:szCs w:val="24"/>
                <w:lang w:val="fr-FR"/>
              </w:rPr>
              <w:t>Les épices</w:t>
            </w:r>
            <w:r w:rsidRPr="008A1960">
              <w:rPr>
                <w:rFonts w:ascii="Calibri" w:eastAsia="Calibri" w:hAnsi="Calibri" w:cs="Arial"/>
                <w:bCs/>
                <w:sz w:val="24"/>
                <w:szCs w:val="24"/>
                <w:lang w:val="fr-FR"/>
              </w:rPr>
              <w:t xml:space="preserve"> sont des substances individuelles qui ajoutent leur propre saveur aux aliments (par exemple, la cannelle, le curry). Un condiment est également une substance individuelle (par exemple, le sel, le poivre) ou un mélange de plusieurs ingrédients (par exemple, </w:t>
            </w:r>
            <w:r w:rsidRPr="008A1960">
              <w:rPr>
                <w:rFonts w:ascii="Calibri" w:eastAsia="Calibri" w:hAnsi="Calibri" w:cs="Arial"/>
                <w:bCs/>
                <w:sz w:val="24"/>
                <w:szCs w:val="24"/>
                <w:lang w:val="fr-FR"/>
              </w:rPr>
              <w:lastRenderedPageBreak/>
              <w:t>le curry, la moutarde), qui rehausse la saveur d'un aliment. Le fromage est également considéré comme un condiment dans certains pays européens.</w:t>
            </w:r>
          </w:p>
          <w:p w14:paraId="6354712E" w14:textId="77777777" w:rsidR="008A1960" w:rsidRPr="008A1960" w:rsidRDefault="008A1960" w:rsidP="008A1960">
            <w:pPr>
              <w:contextualSpacing/>
              <w:jc w:val="both"/>
              <w:rPr>
                <w:rFonts w:ascii="Calibri" w:eastAsia="Calibri" w:hAnsi="Calibri" w:cs="Arial"/>
                <w:bCs/>
                <w:sz w:val="24"/>
                <w:szCs w:val="24"/>
                <w:lang w:val="fr-FR"/>
              </w:rPr>
            </w:pPr>
          </w:p>
          <w:p w14:paraId="3986D045" w14:textId="77777777" w:rsidR="008A1960" w:rsidRPr="008A1960" w:rsidRDefault="008A1960" w:rsidP="008A1960">
            <w:pPr>
              <w:contextualSpacing/>
              <w:jc w:val="both"/>
              <w:rPr>
                <w:rFonts w:ascii="Calibri" w:eastAsia="Calibri" w:hAnsi="Calibri" w:cs="Arial"/>
                <w:bCs/>
                <w:sz w:val="24"/>
                <w:szCs w:val="24"/>
                <w:lang w:val="fr-FR"/>
              </w:rPr>
            </w:pPr>
            <w:r w:rsidRPr="008A1960">
              <w:rPr>
                <w:rFonts w:ascii="Calibri" w:eastAsia="Calibri" w:hAnsi="Calibri" w:cs="Arial"/>
                <w:b/>
                <w:sz w:val="24"/>
                <w:szCs w:val="24"/>
                <w:lang w:val="fr-FR"/>
              </w:rPr>
              <w:t>L'assaisonnement</w:t>
            </w:r>
            <w:r w:rsidRPr="008A1960">
              <w:rPr>
                <w:rFonts w:ascii="Calibri" w:eastAsia="Calibri" w:hAnsi="Calibri" w:cs="Arial"/>
                <w:bCs/>
                <w:sz w:val="24"/>
                <w:szCs w:val="24"/>
                <w:lang w:val="fr-FR"/>
              </w:rPr>
              <w:t xml:space="preserve"> peut consister en un condiment individuel (par exemple, le sel, le poivre) ou en un ensemble de condiments tels que des herbes, des épices, des huiles, des huiles et des vinaigres simples ou aromatisés, et des boissons alcoolisées, qui sont ajoutés à un aliment (avant, pendant ou après sa préparation/cuisson ou même simplement au moment de la dégustation), afin de lui conférer ou de renforcer sa saveur, son arôme et sa couleur.</w:t>
            </w:r>
          </w:p>
          <w:p w14:paraId="03F0C9C0" w14:textId="77777777" w:rsidR="008A1960" w:rsidRPr="008A1960" w:rsidRDefault="008A1960" w:rsidP="008A1960">
            <w:pPr>
              <w:contextualSpacing/>
              <w:jc w:val="both"/>
              <w:rPr>
                <w:rFonts w:ascii="Calibri" w:eastAsia="Calibri" w:hAnsi="Calibri" w:cs="Arial"/>
                <w:bCs/>
                <w:sz w:val="24"/>
                <w:szCs w:val="24"/>
                <w:lang w:val="fr-FR"/>
              </w:rPr>
            </w:pPr>
          </w:p>
          <w:p w14:paraId="209D38FC" w14:textId="477886B1" w:rsidR="00075AC2" w:rsidRPr="008A1960" w:rsidRDefault="008A1960" w:rsidP="008A1960">
            <w:pPr>
              <w:contextualSpacing/>
              <w:jc w:val="both"/>
              <w:rPr>
                <w:rFonts w:ascii="Calibri" w:eastAsia="Calibri" w:hAnsi="Calibri" w:cs="Arial"/>
                <w:bCs/>
                <w:sz w:val="24"/>
                <w:szCs w:val="24"/>
                <w:lang w:val="fr-FR"/>
              </w:rPr>
            </w:pPr>
            <w:r w:rsidRPr="008A1960">
              <w:rPr>
                <w:rFonts w:ascii="Calibri" w:eastAsia="Calibri" w:hAnsi="Calibri" w:cs="Arial"/>
                <w:bCs/>
                <w:sz w:val="24"/>
                <w:szCs w:val="24"/>
                <w:lang w:val="fr-FR"/>
              </w:rPr>
              <w:t>Tout comme la technique du salage, les condiments et les assaisonnements sont également utilisés pour conserver les aliments. Leurs usages potentiels peuvent être un allié précieux dans la cuisine.</w:t>
            </w:r>
          </w:p>
          <w:p w14:paraId="5B30E743" w14:textId="77777777" w:rsidR="00436292" w:rsidRPr="008A1960" w:rsidRDefault="00436292" w:rsidP="00436292">
            <w:pPr>
              <w:jc w:val="both"/>
              <w:rPr>
                <w:bCs/>
                <w:sz w:val="28"/>
                <w:szCs w:val="28"/>
                <w:lang w:val="fr-FR"/>
              </w:rPr>
            </w:pPr>
          </w:p>
          <w:bookmarkEnd w:id="0"/>
          <w:p w14:paraId="3DC57811" w14:textId="000D9B84" w:rsidR="00315461" w:rsidRPr="008A1960" w:rsidRDefault="00315461" w:rsidP="00315461">
            <w:pPr>
              <w:jc w:val="both"/>
              <w:rPr>
                <w:bCs/>
                <w:sz w:val="28"/>
                <w:szCs w:val="28"/>
                <w:lang w:val="fr-FR"/>
              </w:rPr>
            </w:pPr>
          </w:p>
          <w:p w14:paraId="7E235594" w14:textId="0276D4C9" w:rsidR="002C4D1B" w:rsidRPr="008A1960" w:rsidRDefault="002C4D1B" w:rsidP="00315461">
            <w:pPr>
              <w:rPr>
                <w:bCs/>
                <w:sz w:val="28"/>
                <w:szCs w:val="28"/>
                <w:lang w:val="fr-FR"/>
              </w:rPr>
            </w:pPr>
          </w:p>
        </w:tc>
      </w:tr>
      <w:tr w:rsidR="0079171E" w:rsidRPr="002B4400" w14:paraId="0DA3573B" w14:textId="77777777" w:rsidTr="001D1CA0">
        <w:trPr>
          <w:trHeight w:val="4863"/>
        </w:trPr>
        <w:tc>
          <w:tcPr>
            <w:tcW w:w="2972" w:type="dxa"/>
            <w:shd w:val="clear" w:color="auto" w:fill="70AD47" w:themeFill="accent6"/>
          </w:tcPr>
          <w:p w14:paraId="3A72DA88" w14:textId="0F5DCD20" w:rsidR="00831F19" w:rsidRPr="00315461" w:rsidRDefault="00331829"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lastRenderedPageBreak/>
              <w:t>Bénéfices</w:t>
            </w:r>
            <w:r w:rsidR="00831F19" w:rsidRPr="00315461">
              <w:rPr>
                <w:rFonts w:asciiTheme="majorBidi" w:hAnsiTheme="majorBidi" w:cstheme="majorBidi"/>
                <w:b/>
                <w:bCs/>
                <w:color w:val="FFFFFF" w:themeColor="background1"/>
                <w:sz w:val="24"/>
                <w:szCs w:val="24"/>
                <w:lang w:val="fr-FR"/>
              </w:rPr>
              <w:t>/</w:t>
            </w:r>
            <w:r w:rsidRPr="00315461">
              <w:rPr>
                <w:rFonts w:asciiTheme="majorBidi" w:hAnsiTheme="majorBidi" w:cstheme="majorBidi"/>
                <w:b/>
                <w:bCs/>
                <w:color w:val="FFFFFF" w:themeColor="background1"/>
                <w:sz w:val="24"/>
                <w:szCs w:val="24"/>
                <w:lang w:val="fr-FR"/>
              </w:rPr>
              <w:t>Avantages</w:t>
            </w:r>
          </w:p>
          <w:p w14:paraId="3A87CD72" w14:textId="152C7D09" w:rsidR="00831F19" w:rsidRPr="00B36EF8" w:rsidRDefault="00831F19" w:rsidP="00981178">
            <w:pPr>
              <w:rPr>
                <w:b/>
                <w:bCs/>
                <w:color w:val="FFFFFF" w:themeColor="background1"/>
                <w:sz w:val="24"/>
                <w:szCs w:val="24"/>
                <w:lang w:val="en-GB"/>
              </w:rPr>
            </w:pPr>
          </w:p>
        </w:tc>
        <w:tc>
          <w:tcPr>
            <w:tcW w:w="5522" w:type="dxa"/>
          </w:tcPr>
          <w:p w14:paraId="1EA6DD5C" w14:textId="77777777" w:rsidR="00927E6B" w:rsidRPr="00927E6B" w:rsidRDefault="00927E6B" w:rsidP="00927E6B">
            <w:pPr>
              <w:jc w:val="both"/>
              <w:rPr>
                <w:bCs/>
                <w:sz w:val="24"/>
                <w:szCs w:val="24"/>
                <w:lang w:val="fr-FR"/>
              </w:rPr>
            </w:pPr>
            <w:r w:rsidRPr="00927E6B">
              <w:rPr>
                <w:bCs/>
                <w:sz w:val="24"/>
                <w:szCs w:val="24"/>
                <w:lang w:val="fr-FR"/>
              </w:rPr>
              <w:t>Les techniques de salage et d'assaisonnement maintiennent les propriétés organoleptiques des aliments, et préservent leur goût, leur apparence et leur odeur, sans avoir recours à des additifs chimiques nocifs, ce qui se traduit par des avantages évidents pour la santé, lorsqu'ils sont utilisés en quantités adéquates. Elle précède également les processus de séchage, de fumage et de marinage.</w:t>
            </w:r>
          </w:p>
          <w:p w14:paraId="0286CE98" w14:textId="77777777" w:rsidR="00927E6B" w:rsidRPr="00927E6B" w:rsidRDefault="00927E6B" w:rsidP="00927E6B">
            <w:pPr>
              <w:jc w:val="both"/>
              <w:rPr>
                <w:bCs/>
                <w:sz w:val="24"/>
                <w:szCs w:val="24"/>
                <w:lang w:val="fr-FR"/>
              </w:rPr>
            </w:pPr>
          </w:p>
          <w:p w14:paraId="08B04B3A" w14:textId="77777777" w:rsidR="00927E6B" w:rsidRPr="00927E6B" w:rsidRDefault="00927E6B" w:rsidP="00927E6B">
            <w:pPr>
              <w:jc w:val="both"/>
              <w:rPr>
                <w:bCs/>
                <w:sz w:val="24"/>
                <w:szCs w:val="24"/>
                <w:lang w:val="fr-FR"/>
              </w:rPr>
            </w:pPr>
            <w:r w:rsidRPr="00927E6B">
              <w:rPr>
                <w:bCs/>
                <w:sz w:val="24"/>
                <w:szCs w:val="24"/>
                <w:lang w:val="fr-FR"/>
              </w:rPr>
              <w:t>Malgré les nouvelles techniques de conservation qui ont vu le jour plus récemment, certains aliments ont continué à résister au changement d'époque, notamment pour leur arôme et leur saveur uniques, comme la morue et plusieurs variétés de jambon, par exemple.</w:t>
            </w:r>
          </w:p>
          <w:p w14:paraId="6E42B7C7" w14:textId="77777777" w:rsidR="00927E6B" w:rsidRPr="00927E6B" w:rsidRDefault="00927E6B" w:rsidP="00927E6B">
            <w:pPr>
              <w:jc w:val="both"/>
              <w:rPr>
                <w:bCs/>
                <w:sz w:val="24"/>
                <w:szCs w:val="24"/>
                <w:lang w:val="fr-FR"/>
              </w:rPr>
            </w:pPr>
          </w:p>
          <w:p w14:paraId="1091379C" w14:textId="77777777" w:rsidR="00927E6B" w:rsidRPr="00927E6B" w:rsidRDefault="00927E6B" w:rsidP="00927E6B">
            <w:pPr>
              <w:jc w:val="both"/>
              <w:rPr>
                <w:bCs/>
                <w:sz w:val="24"/>
                <w:szCs w:val="24"/>
                <w:lang w:val="fr-FR"/>
              </w:rPr>
            </w:pPr>
            <w:r w:rsidRPr="00927E6B">
              <w:rPr>
                <w:bCs/>
                <w:sz w:val="24"/>
                <w:szCs w:val="24"/>
                <w:lang w:val="fr-FR"/>
              </w:rPr>
              <w:t>En général, l'assaisonnement peut être un moyen simple de réduire ou de remplacer le sel dans la cuisine, en ajoutant de nouveaux arômes aux préparations tout en favorisant la santé et la qualité de vie. L'utilisation régulière de ces produits entraîne une adaptation du palais et une modélisation conséquente du cerveau, créant ainsi la saine habitude de réduire le sel, voire de le rejeter.</w:t>
            </w:r>
          </w:p>
          <w:p w14:paraId="2E0F1CA3" w14:textId="77777777" w:rsidR="00927E6B" w:rsidRPr="00927E6B" w:rsidRDefault="00927E6B" w:rsidP="00927E6B">
            <w:pPr>
              <w:jc w:val="both"/>
              <w:rPr>
                <w:bCs/>
                <w:sz w:val="24"/>
                <w:szCs w:val="24"/>
                <w:lang w:val="fr-FR"/>
              </w:rPr>
            </w:pPr>
          </w:p>
          <w:p w14:paraId="14CA5F33" w14:textId="77777777" w:rsidR="00927E6B" w:rsidRPr="00927E6B" w:rsidRDefault="00927E6B" w:rsidP="00927E6B">
            <w:pPr>
              <w:jc w:val="both"/>
              <w:rPr>
                <w:bCs/>
                <w:sz w:val="24"/>
                <w:szCs w:val="24"/>
                <w:lang w:val="fr-FR"/>
              </w:rPr>
            </w:pPr>
            <w:r w:rsidRPr="00927E6B">
              <w:rPr>
                <w:bCs/>
                <w:sz w:val="24"/>
                <w:szCs w:val="24"/>
                <w:lang w:val="fr-FR"/>
              </w:rPr>
              <w:t xml:space="preserve">Une option particulièrement saine pour maximiser les épices et les assaisonnements consisterait à préparer des bouillons et des sauces (avec des légumes, de la viande ou du poisson), et à utiliser les parties les moins nobles des produits alimentaires (peau, os, tiges) pour rehausser la saveur, en conservant une concentration de nutriments avec de faibles niveaux de sel. Ces gestes simples permettent de gagner du temps, de mieux gérer la cuisine et constituent également un excellent moyen de lutter contre le gaspillage alimentaire. </w:t>
            </w:r>
          </w:p>
          <w:p w14:paraId="32B2F408" w14:textId="77777777" w:rsidR="00927E6B" w:rsidRPr="00927E6B" w:rsidRDefault="00927E6B" w:rsidP="00927E6B">
            <w:pPr>
              <w:jc w:val="both"/>
              <w:rPr>
                <w:bCs/>
                <w:sz w:val="24"/>
                <w:szCs w:val="24"/>
                <w:lang w:val="fr-FR"/>
              </w:rPr>
            </w:pPr>
          </w:p>
          <w:p w14:paraId="4ABEA8D5" w14:textId="77777777" w:rsidR="00960920" w:rsidRDefault="00927E6B" w:rsidP="00927E6B">
            <w:pPr>
              <w:jc w:val="both"/>
              <w:rPr>
                <w:bCs/>
                <w:sz w:val="24"/>
                <w:szCs w:val="24"/>
                <w:lang w:val="fr-FR"/>
              </w:rPr>
            </w:pPr>
            <w:r w:rsidRPr="00927E6B">
              <w:rPr>
                <w:bCs/>
                <w:sz w:val="24"/>
                <w:szCs w:val="24"/>
                <w:lang w:val="fr-FR"/>
              </w:rPr>
              <w:t>Aujourd'hui, les consommateurs peuvent facilement cultiver des herbes aromatiques à la maison et encourager les plus jeunes à apprécier et respecter la nature, tout en suivant un régime alimentaire plus sain.</w:t>
            </w:r>
          </w:p>
          <w:p w14:paraId="06E155C0" w14:textId="06AD8B1E" w:rsidR="0029159D" w:rsidRPr="00927E6B" w:rsidRDefault="0029159D" w:rsidP="00927E6B">
            <w:pPr>
              <w:jc w:val="both"/>
              <w:rPr>
                <w:bCs/>
                <w:sz w:val="24"/>
                <w:szCs w:val="24"/>
                <w:lang w:val="fr-FR"/>
              </w:rPr>
            </w:pPr>
          </w:p>
        </w:tc>
      </w:tr>
      <w:tr w:rsidR="0079171E" w:rsidRPr="002B4400" w14:paraId="4ABCC69F" w14:textId="77777777" w:rsidTr="00831F19">
        <w:tc>
          <w:tcPr>
            <w:tcW w:w="2972" w:type="dxa"/>
            <w:shd w:val="clear" w:color="auto" w:fill="70AD47" w:themeFill="accent6"/>
          </w:tcPr>
          <w:p w14:paraId="4E5639EA" w14:textId="6F1C5BB8" w:rsidR="00831F19" w:rsidRPr="00315461" w:rsidRDefault="00D21158"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lastRenderedPageBreak/>
              <w:t>Produits représentati</w:t>
            </w:r>
            <w:r w:rsidR="00A9249B" w:rsidRPr="00315461">
              <w:rPr>
                <w:rFonts w:asciiTheme="majorBidi" w:hAnsiTheme="majorBidi" w:cstheme="majorBidi"/>
                <w:b/>
                <w:bCs/>
                <w:color w:val="FFFFFF" w:themeColor="background1"/>
                <w:sz w:val="24"/>
                <w:szCs w:val="24"/>
                <w:lang w:val="fr-FR"/>
              </w:rPr>
              <w:t>f</w:t>
            </w:r>
            <w:r w:rsidRPr="00315461">
              <w:rPr>
                <w:rFonts w:asciiTheme="majorBidi" w:hAnsiTheme="majorBidi" w:cstheme="majorBidi"/>
                <w:b/>
                <w:bCs/>
                <w:color w:val="FFFFFF" w:themeColor="background1"/>
                <w:sz w:val="24"/>
                <w:szCs w:val="24"/>
                <w:lang w:val="fr-FR"/>
              </w:rPr>
              <w:t xml:space="preserve">s </w:t>
            </w:r>
          </w:p>
        </w:tc>
        <w:tc>
          <w:tcPr>
            <w:tcW w:w="5522" w:type="dxa"/>
          </w:tcPr>
          <w:p w14:paraId="075F0B11" w14:textId="77777777" w:rsidR="00927E6B" w:rsidRPr="00927E6B" w:rsidRDefault="00927E6B" w:rsidP="00927E6B">
            <w:pPr>
              <w:jc w:val="both"/>
              <w:rPr>
                <w:bCs/>
                <w:sz w:val="24"/>
                <w:szCs w:val="24"/>
                <w:lang w:val="fr-FR"/>
              </w:rPr>
            </w:pPr>
            <w:r w:rsidRPr="00927E6B">
              <w:rPr>
                <w:bCs/>
                <w:sz w:val="24"/>
                <w:szCs w:val="24"/>
                <w:lang w:val="fr-FR"/>
              </w:rPr>
              <w:t>Salaison : hareng, anchois, morue, jambon, viande et fromage, charcuterie en général, saucisses.</w:t>
            </w:r>
          </w:p>
          <w:p w14:paraId="28493054" w14:textId="0F5FD04B" w:rsidR="007A7710" w:rsidRDefault="00927E6B" w:rsidP="00927E6B">
            <w:pPr>
              <w:jc w:val="both"/>
              <w:rPr>
                <w:bCs/>
                <w:sz w:val="24"/>
                <w:szCs w:val="24"/>
                <w:lang w:val="fr-FR"/>
              </w:rPr>
            </w:pPr>
            <w:r w:rsidRPr="00927E6B">
              <w:rPr>
                <w:bCs/>
                <w:sz w:val="24"/>
                <w:szCs w:val="24"/>
                <w:lang w:val="fr-FR"/>
              </w:rPr>
              <w:t xml:space="preserve">Épicerie et assaisonnement : huile d'olive, vinaigre, citron, oignon, ail, sel, herbes aromatiques (laurier, persil/coriandre, menthe, gingembre, citronnelle, paprika, cumin, basilic, origan, poivrons, piments </w:t>
            </w:r>
            <w:proofErr w:type="spellStart"/>
            <w:r w:rsidRPr="00927E6B">
              <w:rPr>
                <w:bCs/>
                <w:sz w:val="24"/>
                <w:szCs w:val="24"/>
                <w:lang w:val="fr-FR"/>
              </w:rPr>
              <w:t>choricero</w:t>
            </w:r>
            <w:r w:rsidR="0029159D">
              <w:rPr>
                <w:bCs/>
                <w:sz w:val="24"/>
                <w:szCs w:val="24"/>
                <w:lang w:val="fr-FR"/>
              </w:rPr>
              <w:t>s</w:t>
            </w:r>
            <w:proofErr w:type="spellEnd"/>
            <w:r w:rsidRPr="00927E6B">
              <w:rPr>
                <w:bCs/>
                <w:sz w:val="24"/>
                <w:szCs w:val="24"/>
                <w:lang w:val="fr-FR"/>
              </w:rPr>
              <w:t>, piment, thym, romarin, lavande, noix de muscade, vanille, fleur d'anis, kéfir, et bien d'autres).</w:t>
            </w:r>
          </w:p>
          <w:p w14:paraId="5CF8AAC9" w14:textId="0A6037CB" w:rsidR="00927E6B" w:rsidRPr="00927E6B" w:rsidRDefault="00927E6B" w:rsidP="00927E6B">
            <w:pPr>
              <w:jc w:val="both"/>
              <w:rPr>
                <w:bCs/>
                <w:sz w:val="24"/>
                <w:szCs w:val="24"/>
                <w:lang w:val="fr-FR"/>
              </w:rPr>
            </w:pPr>
          </w:p>
        </w:tc>
      </w:tr>
      <w:tr w:rsidR="0079171E" w:rsidRPr="00B36EF8" w14:paraId="16F9F1BC" w14:textId="77777777" w:rsidTr="00831F19">
        <w:tc>
          <w:tcPr>
            <w:tcW w:w="2972" w:type="dxa"/>
            <w:shd w:val="clear" w:color="auto" w:fill="70AD47" w:themeFill="accent6"/>
          </w:tcPr>
          <w:p w14:paraId="471CA74A" w14:textId="5A11FD2C" w:rsidR="00831F19" w:rsidRPr="00315461" w:rsidRDefault="00CA57EB" w:rsidP="00831F19">
            <w:pPr>
              <w:rPr>
                <w:rFonts w:asciiTheme="majorBidi" w:hAnsiTheme="majorBidi" w:cstheme="majorBidi"/>
                <w:b/>
                <w:bCs/>
                <w:color w:val="FFFFFF" w:themeColor="background1"/>
                <w:sz w:val="24"/>
                <w:szCs w:val="24"/>
                <w:lang w:val="fr-FR"/>
              </w:rPr>
            </w:pPr>
            <w:r w:rsidRPr="00315461">
              <w:rPr>
                <w:rFonts w:asciiTheme="majorBidi" w:hAnsiTheme="majorBidi" w:cstheme="majorBidi"/>
                <w:b/>
                <w:bCs/>
                <w:color w:val="FFFFFF" w:themeColor="background1"/>
                <w:sz w:val="24"/>
                <w:szCs w:val="24"/>
                <w:lang w:val="fr-FR"/>
              </w:rPr>
              <w:t>Risques associés</w:t>
            </w:r>
          </w:p>
        </w:tc>
        <w:tc>
          <w:tcPr>
            <w:tcW w:w="5522" w:type="dxa"/>
          </w:tcPr>
          <w:p w14:paraId="7554F501" w14:textId="72024891" w:rsidR="00927E6B" w:rsidRDefault="00927E6B" w:rsidP="00927E6B">
            <w:pPr>
              <w:jc w:val="both"/>
              <w:rPr>
                <w:bCs/>
                <w:sz w:val="24"/>
                <w:szCs w:val="24"/>
                <w:lang w:val="fr-FR"/>
              </w:rPr>
            </w:pPr>
            <w:r w:rsidRPr="00927E6B">
              <w:rPr>
                <w:bCs/>
                <w:sz w:val="24"/>
                <w:szCs w:val="24"/>
                <w:lang w:val="fr-FR"/>
              </w:rPr>
              <w:t>L'un des facteurs qui influencent le développement des bactéries est le liquide présent dans les aliments, à savoir l'eau, utilisée par les micro-organismes pour leur croissance. Le sel, lorsqu'il est appliqué à des concentrations élevées, pénètre dans les aliments et fait sortir ce liquide par un processus de déshydratation, empêchant le développement des micro-organismes et favorisant la conservation des aliments. Cependant, il ne faut pas oublier que les aliments secs et salés se détériorent également ; il est donc nécessaire d'utiliser des emballages et des espaces de stockage adaptés à chaque produit (par exemple, éviter l'humidité, stocker dans des endroits frais, à l'abri de la lumière et avec une ventilation adéquate).</w:t>
            </w:r>
          </w:p>
          <w:p w14:paraId="5CA6E9B2" w14:textId="77777777" w:rsidR="00927E6B" w:rsidRPr="00927E6B" w:rsidRDefault="00927E6B" w:rsidP="00927E6B">
            <w:pPr>
              <w:jc w:val="both"/>
              <w:rPr>
                <w:bCs/>
                <w:sz w:val="24"/>
                <w:szCs w:val="24"/>
                <w:lang w:val="fr-FR"/>
              </w:rPr>
            </w:pPr>
          </w:p>
          <w:p w14:paraId="57481223" w14:textId="77777777" w:rsidR="00927E6B" w:rsidRPr="00927E6B" w:rsidRDefault="00927E6B" w:rsidP="00927E6B">
            <w:pPr>
              <w:jc w:val="both"/>
              <w:rPr>
                <w:bCs/>
                <w:sz w:val="24"/>
                <w:szCs w:val="24"/>
                <w:lang w:val="fr-FR"/>
              </w:rPr>
            </w:pPr>
            <w:r w:rsidRPr="00927E6B">
              <w:rPr>
                <w:bCs/>
                <w:sz w:val="24"/>
                <w:szCs w:val="24"/>
                <w:lang w:val="fr-FR"/>
              </w:rPr>
              <w:t xml:space="preserve">Pour obtenir de bons résultats avec la technique de salage, il faut tenir compte d'indicateurs tels que la composition de la saumure, la forme ou l'épaisseur de l'aliment, le temps d'immersion dans la saumure humide et le rapport entre le volume de la saumure et le poids de l'aliment, car ils affectent la diffusion du sel à l'intérieur de l'aliment. </w:t>
            </w:r>
          </w:p>
          <w:p w14:paraId="02EC9C6A" w14:textId="77777777" w:rsidR="00927E6B" w:rsidRPr="00927E6B" w:rsidRDefault="00927E6B" w:rsidP="00927E6B">
            <w:pPr>
              <w:jc w:val="both"/>
              <w:rPr>
                <w:bCs/>
                <w:sz w:val="24"/>
                <w:szCs w:val="24"/>
                <w:lang w:val="fr-FR"/>
              </w:rPr>
            </w:pPr>
          </w:p>
          <w:p w14:paraId="4A393DDD" w14:textId="77777777" w:rsidR="00927E6B" w:rsidRPr="00927E6B" w:rsidRDefault="00927E6B" w:rsidP="00927E6B">
            <w:pPr>
              <w:jc w:val="both"/>
              <w:rPr>
                <w:bCs/>
                <w:sz w:val="24"/>
                <w:szCs w:val="24"/>
                <w:lang w:val="fr-FR"/>
              </w:rPr>
            </w:pPr>
            <w:r w:rsidRPr="00927E6B">
              <w:rPr>
                <w:bCs/>
                <w:sz w:val="24"/>
                <w:szCs w:val="24"/>
                <w:lang w:val="fr-FR"/>
              </w:rPr>
              <w:t xml:space="preserve">À des fins domestiques, nous devons utiliser du sel de bonne qualité, si possible sans impuretés, pour éviter que certains contaminants minéraux n'accélèrent le rancissement oxydatif et ne réduisent la durabilité du produit.  </w:t>
            </w:r>
          </w:p>
          <w:p w14:paraId="11071956" w14:textId="77777777" w:rsidR="00927E6B" w:rsidRPr="00927E6B" w:rsidRDefault="00927E6B" w:rsidP="00927E6B">
            <w:pPr>
              <w:jc w:val="both"/>
              <w:rPr>
                <w:bCs/>
                <w:sz w:val="24"/>
                <w:szCs w:val="24"/>
                <w:lang w:val="fr-FR"/>
              </w:rPr>
            </w:pPr>
          </w:p>
          <w:p w14:paraId="009DFB5D" w14:textId="77777777" w:rsidR="001D1CA0" w:rsidRDefault="00927E6B" w:rsidP="00927E6B">
            <w:pPr>
              <w:jc w:val="both"/>
              <w:rPr>
                <w:bCs/>
                <w:sz w:val="24"/>
                <w:szCs w:val="24"/>
                <w:lang w:val="fr-FR"/>
              </w:rPr>
            </w:pPr>
            <w:r w:rsidRPr="00927E6B">
              <w:rPr>
                <w:bCs/>
                <w:sz w:val="24"/>
                <w:szCs w:val="24"/>
                <w:lang w:val="fr-FR"/>
              </w:rPr>
              <w:t xml:space="preserve">Le sel est notre principale source d'apport en sodium, présent dans une grande variété d'aliments, notamment les aliments transformés. Dépasser les limites du sel peut provoquer plusieurs et graves </w:t>
            </w:r>
            <w:r w:rsidRPr="00927E6B">
              <w:rPr>
                <w:bCs/>
                <w:sz w:val="24"/>
                <w:szCs w:val="24"/>
                <w:lang w:val="fr-FR"/>
              </w:rPr>
              <w:lastRenderedPageBreak/>
              <w:t>problèmes de santé, comme l'hypertension artérielle. Il convient donc de le consommer avec modération.</w:t>
            </w:r>
          </w:p>
          <w:p w14:paraId="314AA072" w14:textId="69C689B6" w:rsidR="0029159D" w:rsidRPr="00927E6B" w:rsidRDefault="0029159D" w:rsidP="00927E6B">
            <w:pPr>
              <w:jc w:val="both"/>
              <w:rPr>
                <w:bCs/>
                <w:sz w:val="24"/>
                <w:szCs w:val="24"/>
                <w:lang w:val="fr-FR"/>
              </w:rPr>
            </w:pPr>
          </w:p>
        </w:tc>
      </w:tr>
      <w:tr w:rsidR="002C4D1B" w:rsidRPr="00B36EF8" w14:paraId="6911065C" w14:textId="77777777" w:rsidTr="00831F19">
        <w:tc>
          <w:tcPr>
            <w:tcW w:w="2972" w:type="dxa"/>
            <w:shd w:val="clear" w:color="auto" w:fill="70AD47" w:themeFill="accent6"/>
          </w:tcPr>
          <w:p w14:paraId="650DEC10" w14:textId="4888C4E7" w:rsidR="002C4D1B" w:rsidRPr="00315461" w:rsidRDefault="002C4D1B"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en-GB"/>
              </w:rPr>
              <w:lastRenderedPageBreak/>
              <w:t>Langu</w:t>
            </w:r>
            <w:r w:rsidR="00D21158" w:rsidRPr="00315461">
              <w:rPr>
                <w:rFonts w:asciiTheme="majorBidi" w:hAnsiTheme="majorBidi" w:cstheme="majorBidi"/>
                <w:b/>
                <w:bCs/>
                <w:color w:val="FFFFFF" w:themeColor="background1"/>
                <w:sz w:val="24"/>
                <w:szCs w:val="24"/>
                <w:lang w:val="en-GB"/>
              </w:rPr>
              <w:t>e</w:t>
            </w:r>
          </w:p>
        </w:tc>
        <w:tc>
          <w:tcPr>
            <w:tcW w:w="5522" w:type="dxa"/>
          </w:tcPr>
          <w:p w14:paraId="62260EC2" w14:textId="7B7CB9F2" w:rsidR="002C4D1B" w:rsidRPr="00927E6B" w:rsidRDefault="002B4400" w:rsidP="00927E6B">
            <w:pPr>
              <w:jc w:val="lowKashida"/>
              <w:rPr>
                <w:bCs/>
                <w:sz w:val="24"/>
                <w:szCs w:val="24"/>
                <w:lang w:val="fr-FR"/>
              </w:rPr>
            </w:pPr>
            <w:r>
              <w:rPr>
                <w:bCs/>
                <w:sz w:val="24"/>
                <w:szCs w:val="24"/>
                <w:lang w:val="fr-FR"/>
              </w:rPr>
              <w:t xml:space="preserve">Français </w:t>
            </w:r>
          </w:p>
        </w:tc>
      </w:tr>
      <w:tr w:rsidR="0079171E" w:rsidRPr="00B36EF8" w14:paraId="3019DFFB" w14:textId="77777777" w:rsidTr="00831F19">
        <w:tc>
          <w:tcPr>
            <w:tcW w:w="2972" w:type="dxa"/>
            <w:shd w:val="clear" w:color="auto" w:fill="70AD47" w:themeFill="accent6"/>
          </w:tcPr>
          <w:p w14:paraId="0DBB753E" w14:textId="3001C9E2" w:rsidR="00831F19" w:rsidRPr="00315461" w:rsidRDefault="00D21158"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en-GB"/>
              </w:rPr>
              <w:t>Pays</w:t>
            </w:r>
          </w:p>
        </w:tc>
        <w:tc>
          <w:tcPr>
            <w:tcW w:w="5522" w:type="dxa"/>
          </w:tcPr>
          <w:p w14:paraId="6B8D8AFC" w14:textId="008B08F2" w:rsidR="00831F19" w:rsidRPr="00927E6B" w:rsidRDefault="00927E6B" w:rsidP="00927E6B">
            <w:pPr>
              <w:jc w:val="lowKashida"/>
              <w:rPr>
                <w:bCs/>
                <w:sz w:val="24"/>
                <w:szCs w:val="24"/>
                <w:lang w:val="fr-FR"/>
              </w:rPr>
            </w:pPr>
            <w:r>
              <w:rPr>
                <w:bCs/>
                <w:sz w:val="24"/>
                <w:szCs w:val="24"/>
                <w:lang w:val="fr-FR"/>
              </w:rPr>
              <w:t>Portugal</w:t>
            </w:r>
          </w:p>
        </w:tc>
      </w:tr>
      <w:tr w:rsidR="0079171E" w:rsidRPr="00B36EF8" w14:paraId="3E056CAB" w14:textId="77777777" w:rsidTr="00831F19">
        <w:tc>
          <w:tcPr>
            <w:tcW w:w="2972" w:type="dxa"/>
            <w:shd w:val="clear" w:color="auto" w:fill="70AD47" w:themeFill="accent6"/>
          </w:tcPr>
          <w:p w14:paraId="6BB27287" w14:textId="469147C6" w:rsidR="00831F19" w:rsidRPr="00315461" w:rsidRDefault="00831F19" w:rsidP="00831F19">
            <w:pPr>
              <w:rPr>
                <w:rFonts w:asciiTheme="majorBidi" w:hAnsiTheme="majorBidi" w:cstheme="majorBidi"/>
                <w:b/>
                <w:bCs/>
                <w:color w:val="FFFFFF" w:themeColor="background1"/>
                <w:sz w:val="24"/>
                <w:szCs w:val="24"/>
                <w:lang w:val="en-GB"/>
              </w:rPr>
            </w:pPr>
            <w:r w:rsidRPr="00315461">
              <w:rPr>
                <w:rFonts w:asciiTheme="majorBidi" w:hAnsiTheme="majorBidi" w:cstheme="majorBidi"/>
                <w:b/>
                <w:bCs/>
                <w:color w:val="FFFFFF" w:themeColor="background1"/>
                <w:sz w:val="24"/>
                <w:szCs w:val="24"/>
                <w:lang w:val="fr-FR"/>
              </w:rPr>
              <w:t>Partner</w:t>
            </w:r>
            <w:r w:rsidR="00D21158" w:rsidRPr="00315461">
              <w:rPr>
                <w:rFonts w:asciiTheme="majorBidi" w:hAnsiTheme="majorBidi" w:cstheme="majorBidi"/>
                <w:b/>
                <w:bCs/>
                <w:color w:val="FFFFFF" w:themeColor="background1"/>
                <w:sz w:val="24"/>
                <w:szCs w:val="24"/>
                <w:lang w:val="fr-FR"/>
              </w:rPr>
              <w:t xml:space="preserve"> </w:t>
            </w:r>
            <w:r w:rsidR="00D3402F">
              <w:rPr>
                <w:rFonts w:asciiTheme="majorBidi" w:hAnsiTheme="majorBidi" w:cstheme="majorBidi"/>
                <w:b/>
                <w:bCs/>
                <w:color w:val="FFFFFF" w:themeColor="background1"/>
                <w:sz w:val="24"/>
                <w:szCs w:val="24"/>
                <w:lang w:val="fr-FR"/>
              </w:rPr>
              <w:t>c</w:t>
            </w:r>
            <w:r w:rsidR="00CA57EB" w:rsidRPr="00315461">
              <w:rPr>
                <w:rFonts w:asciiTheme="majorBidi" w:hAnsiTheme="majorBidi" w:cstheme="majorBidi"/>
                <w:b/>
                <w:bCs/>
                <w:color w:val="FFFFFF" w:themeColor="background1"/>
                <w:sz w:val="24"/>
                <w:szCs w:val="24"/>
                <w:lang w:val="fr-FR"/>
              </w:rPr>
              <w:t xml:space="preserve">onjoint </w:t>
            </w:r>
          </w:p>
        </w:tc>
        <w:tc>
          <w:tcPr>
            <w:tcW w:w="5522" w:type="dxa"/>
          </w:tcPr>
          <w:p w14:paraId="37E096C9" w14:textId="147E14AD" w:rsidR="00831F19" w:rsidRPr="00927E6B" w:rsidRDefault="00927E6B" w:rsidP="00927E6B">
            <w:pPr>
              <w:jc w:val="lowKashida"/>
              <w:rPr>
                <w:bCs/>
                <w:sz w:val="24"/>
                <w:szCs w:val="24"/>
                <w:lang w:val="en-GB"/>
              </w:rPr>
            </w:pPr>
            <w:r>
              <w:rPr>
                <w:bCs/>
                <w:sz w:val="24"/>
                <w:szCs w:val="24"/>
                <w:lang w:val="en-GB"/>
              </w:rPr>
              <w:t>UA</w:t>
            </w:r>
          </w:p>
        </w:tc>
      </w:tr>
      <w:tr w:rsidR="0079171E" w:rsidRPr="002B4400" w14:paraId="46CA7BD8" w14:textId="77777777" w:rsidTr="001D1CA0">
        <w:trPr>
          <w:trHeight w:val="3440"/>
        </w:trPr>
        <w:tc>
          <w:tcPr>
            <w:tcW w:w="2972" w:type="dxa"/>
            <w:shd w:val="clear" w:color="auto" w:fill="70AD47" w:themeFill="accent6"/>
          </w:tcPr>
          <w:p w14:paraId="301E054F" w14:textId="1C99D389" w:rsidR="00831F19" w:rsidRPr="00315461" w:rsidRDefault="00927E6B" w:rsidP="00831F19">
            <w:pPr>
              <w:rPr>
                <w:rFonts w:asciiTheme="majorBidi" w:hAnsiTheme="majorBidi" w:cstheme="majorBidi"/>
                <w:b/>
                <w:bCs/>
                <w:color w:val="FFFFFF" w:themeColor="background1"/>
                <w:sz w:val="24"/>
                <w:szCs w:val="24"/>
                <w:lang w:val="fr-FR"/>
              </w:rPr>
            </w:pPr>
            <w:r>
              <w:rPr>
                <w:rFonts w:asciiTheme="majorBidi" w:hAnsiTheme="majorBidi" w:cstheme="majorBidi"/>
                <w:b/>
                <w:bCs/>
                <w:color w:val="FFFFFF" w:themeColor="background1"/>
                <w:sz w:val="24"/>
                <w:szCs w:val="24"/>
                <w:lang w:val="fr-FR"/>
              </w:rPr>
              <w:t>Lire la suite</w:t>
            </w:r>
          </w:p>
        </w:tc>
        <w:tc>
          <w:tcPr>
            <w:tcW w:w="5522" w:type="dxa"/>
          </w:tcPr>
          <w:p w14:paraId="4FE297C9" w14:textId="77777777" w:rsidR="00831F19" w:rsidRPr="00927E6B" w:rsidRDefault="00831F19" w:rsidP="00927E6B">
            <w:pPr>
              <w:jc w:val="lowKashida"/>
              <w:rPr>
                <w:bCs/>
                <w:sz w:val="24"/>
                <w:szCs w:val="24"/>
                <w:lang w:val="fr-FR"/>
              </w:rPr>
            </w:pPr>
          </w:p>
          <w:p w14:paraId="30BA1C3C" w14:textId="77777777" w:rsidR="00927E6B" w:rsidRPr="00927E6B" w:rsidRDefault="002D65F2" w:rsidP="00927E6B">
            <w:pPr>
              <w:jc w:val="lowKashida"/>
              <w:rPr>
                <w:bCs/>
                <w:sz w:val="24"/>
                <w:szCs w:val="24"/>
                <w:lang w:val="fr-FR"/>
              </w:rPr>
            </w:pPr>
            <w:hyperlink r:id="rId7" w:history="1">
              <w:r w:rsidR="00927E6B" w:rsidRPr="00927E6B">
                <w:rPr>
                  <w:rStyle w:val="Collegamentoipertestuale"/>
                  <w:bCs/>
                  <w:sz w:val="24"/>
                  <w:szCs w:val="24"/>
                  <w:lang w:val="fr-FR"/>
                </w:rPr>
                <w:t>https://www.finecooking.com/article/the-science-of-salt</w:t>
              </w:r>
            </w:hyperlink>
          </w:p>
          <w:p w14:paraId="6ED9F971" w14:textId="77777777" w:rsidR="00927E6B" w:rsidRPr="00927E6B" w:rsidRDefault="002D65F2" w:rsidP="00927E6B">
            <w:pPr>
              <w:jc w:val="lowKashida"/>
              <w:rPr>
                <w:bCs/>
                <w:sz w:val="24"/>
                <w:szCs w:val="24"/>
                <w:lang w:val="fr-FR"/>
              </w:rPr>
            </w:pPr>
            <w:hyperlink r:id="rId8">
              <w:r w:rsidR="00927E6B" w:rsidRPr="00927E6B">
                <w:rPr>
                  <w:rStyle w:val="Collegamentoipertestuale"/>
                  <w:bCs/>
                  <w:sz w:val="24"/>
                  <w:szCs w:val="24"/>
                  <w:lang w:val="fr-FR"/>
                </w:rPr>
                <w:t>https://preserveandpickle.com/salt-preserve-food/</w:t>
              </w:r>
            </w:hyperlink>
          </w:p>
          <w:p w14:paraId="0ABE6F8F" w14:textId="6737DD33" w:rsidR="002C4D1B" w:rsidRPr="00927E6B" w:rsidRDefault="002D65F2" w:rsidP="00927E6B">
            <w:pPr>
              <w:jc w:val="lowKashida"/>
              <w:rPr>
                <w:bCs/>
                <w:sz w:val="24"/>
                <w:szCs w:val="24"/>
                <w:lang w:val="fr-FR"/>
              </w:rPr>
            </w:pPr>
            <w:hyperlink r:id="rId9">
              <w:r w:rsidR="00927E6B" w:rsidRPr="00927E6B">
                <w:rPr>
                  <w:rStyle w:val="Collegamentoipertestuale"/>
                  <w:bCs/>
                  <w:sz w:val="24"/>
                  <w:szCs w:val="24"/>
                  <w:lang w:val="fr-FR"/>
                </w:rPr>
                <w:t>https://www.studential.com/university/student-cooking/herbs-and-spices</w:t>
              </w:r>
            </w:hyperlink>
          </w:p>
        </w:tc>
      </w:tr>
    </w:tbl>
    <w:p w14:paraId="3D1BE45B" w14:textId="67712925" w:rsidR="00892903" w:rsidRPr="00FD6905" w:rsidRDefault="00892903" w:rsidP="00F83FCB">
      <w:pPr>
        <w:rPr>
          <w:b/>
          <w:bCs/>
          <w:color w:val="FFFFFF" w:themeColor="background1"/>
          <w:sz w:val="28"/>
          <w:szCs w:val="28"/>
          <w:lang w:val="fr-FR"/>
        </w:rPr>
      </w:pPr>
    </w:p>
    <w:sectPr w:rsidR="00892903" w:rsidRPr="00FD690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734C" w14:textId="77777777" w:rsidR="002D65F2" w:rsidRDefault="002D65F2" w:rsidP="00FC7BF4">
      <w:pPr>
        <w:spacing w:after="0" w:line="240" w:lineRule="auto"/>
      </w:pPr>
      <w:r>
        <w:separator/>
      </w:r>
    </w:p>
  </w:endnote>
  <w:endnote w:type="continuationSeparator" w:id="0">
    <w:p w14:paraId="3365B849" w14:textId="77777777" w:rsidR="002D65F2" w:rsidRDefault="002D65F2"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817" w14:textId="7864977A" w:rsidR="007658B3" w:rsidRPr="00315461" w:rsidRDefault="00FC7BF4" w:rsidP="00F051CD">
    <w:pPr>
      <w:pStyle w:val="NormaleWeb"/>
      <w:spacing w:after="0"/>
      <w:ind w:left="-426"/>
      <w:jc w:val="both"/>
      <w:rPr>
        <w:rFonts w:asciiTheme="majorBidi" w:hAnsiTheme="majorBidi" w:cstheme="majorBidi"/>
        <w:sz w:val="18"/>
        <w:szCs w:val="18"/>
        <w:lang w:val="fr-FR"/>
      </w:rPr>
    </w:pPr>
    <w:r w:rsidRPr="0029159D">
      <w:rPr>
        <w:rFonts w:asciiTheme="majorBidi" w:hAnsiTheme="majorBidi" w:cstheme="majorBidi"/>
        <w:noProof/>
        <w:sz w:val="18"/>
        <w:szCs w:val="18"/>
        <w:lang w:eastAsia="es-ES"/>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59D">
      <w:rPr>
        <w:rFonts w:asciiTheme="majorBidi" w:hAnsiTheme="majorBidi" w:cstheme="majorBidi"/>
        <w:noProof/>
        <w:sz w:val="18"/>
        <w:szCs w:val="18"/>
        <w:lang w:eastAsia="es-ES"/>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29159D">
      <w:rPr>
        <w:rFonts w:asciiTheme="majorBidi" w:hAnsiTheme="majorBidi" w:cstheme="majorBidi"/>
        <w:color w:val="000000" w:themeColor="text1"/>
        <w:kern w:val="24"/>
        <w:sz w:val="18"/>
        <w:szCs w:val="18"/>
        <w:lang w:val="fr-FR"/>
      </w:rPr>
      <w:t>A</w:t>
    </w:r>
    <w:r w:rsidR="0029159D" w:rsidRPr="0029159D">
      <w:rPr>
        <w:rFonts w:asciiTheme="majorBidi" w:hAnsiTheme="majorBidi" w:cstheme="majorBidi"/>
        <w:color w:val="000000" w:themeColor="text1"/>
        <w:kern w:val="24"/>
        <w:sz w:val="18"/>
        <w:szCs w:val="18"/>
        <w:lang w:val="fr-FR"/>
      </w:rPr>
      <w:t>v</w:t>
    </w:r>
    <w:r w:rsidR="007658B3" w:rsidRPr="00315461">
      <w:rPr>
        <w:rFonts w:asciiTheme="majorBidi" w:hAnsiTheme="majorBidi" w:cstheme="majorBidi"/>
        <w:color w:val="000000" w:themeColor="text1"/>
        <w:kern w:val="24"/>
        <w:sz w:val="18"/>
        <w:szCs w:val="18"/>
        <w:lang w:val="fr-FR"/>
      </w:rPr>
      <w:t xml:space="preserve">ec le soutien </w:t>
    </w:r>
    <w:r w:rsidR="00F051CD" w:rsidRPr="00315461">
      <w:rPr>
        <w:rFonts w:asciiTheme="majorBidi" w:hAnsiTheme="majorBidi" w:cstheme="majorBidi"/>
        <w:color w:val="000000" w:themeColor="text1"/>
        <w:kern w:val="24"/>
        <w:sz w:val="18"/>
        <w:szCs w:val="18"/>
        <w:lang w:val="fr-FR"/>
      </w:rPr>
      <w:t xml:space="preserve">du programme Erasmus+ de l’Union européenne. Ce document et son contenu reflètent uniquement les opinions des auteurs, et la Commission ne peut pas être tenue responsable de l’usage qui pourrait être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5DE3" w14:textId="77777777" w:rsidR="002D65F2" w:rsidRDefault="002D65F2" w:rsidP="00FC7BF4">
      <w:pPr>
        <w:spacing w:after="0" w:line="240" w:lineRule="auto"/>
      </w:pPr>
      <w:r>
        <w:separator/>
      </w:r>
    </w:p>
  </w:footnote>
  <w:footnote w:type="continuationSeparator" w:id="0">
    <w:p w14:paraId="04E4D3CF" w14:textId="77777777" w:rsidR="002D65F2" w:rsidRDefault="002D65F2" w:rsidP="00FC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es-ES" w:eastAsia="es-ES"/>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F4"/>
    <w:rsid w:val="000650F0"/>
    <w:rsid w:val="00075AC2"/>
    <w:rsid w:val="000A0050"/>
    <w:rsid w:val="000A7B91"/>
    <w:rsid w:val="000B3A30"/>
    <w:rsid w:val="000B43AF"/>
    <w:rsid w:val="00132554"/>
    <w:rsid w:val="00150295"/>
    <w:rsid w:val="00161B71"/>
    <w:rsid w:val="001C46A5"/>
    <w:rsid w:val="001D1CA0"/>
    <w:rsid w:val="001D1FF2"/>
    <w:rsid w:val="001F51C0"/>
    <w:rsid w:val="00216C7B"/>
    <w:rsid w:val="002239D4"/>
    <w:rsid w:val="002820F2"/>
    <w:rsid w:val="0029159D"/>
    <w:rsid w:val="002A3693"/>
    <w:rsid w:val="002B4400"/>
    <w:rsid w:val="002C4D1B"/>
    <w:rsid w:val="002D65F2"/>
    <w:rsid w:val="002E1428"/>
    <w:rsid w:val="00303D9D"/>
    <w:rsid w:val="00315461"/>
    <w:rsid w:val="00321526"/>
    <w:rsid w:val="00331829"/>
    <w:rsid w:val="00392855"/>
    <w:rsid w:val="003A6BD1"/>
    <w:rsid w:val="003A772B"/>
    <w:rsid w:val="003B330A"/>
    <w:rsid w:val="003F5B60"/>
    <w:rsid w:val="00424AC3"/>
    <w:rsid w:val="00433129"/>
    <w:rsid w:val="00436292"/>
    <w:rsid w:val="00465618"/>
    <w:rsid w:val="004705B1"/>
    <w:rsid w:val="004C1D72"/>
    <w:rsid w:val="004E35B5"/>
    <w:rsid w:val="004E78D3"/>
    <w:rsid w:val="00501635"/>
    <w:rsid w:val="00540204"/>
    <w:rsid w:val="005969DA"/>
    <w:rsid w:val="00596BB7"/>
    <w:rsid w:val="005B5D51"/>
    <w:rsid w:val="005D035F"/>
    <w:rsid w:val="005E5E56"/>
    <w:rsid w:val="005F2CAA"/>
    <w:rsid w:val="006114D5"/>
    <w:rsid w:val="00644E8B"/>
    <w:rsid w:val="006467F3"/>
    <w:rsid w:val="00652F30"/>
    <w:rsid w:val="00654C7D"/>
    <w:rsid w:val="00657A93"/>
    <w:rsid w:val="00661672"/>
    <w:rsid w:val="0066385F"/>
    <w:rsid w:val="00685FA2"/>
    <w:rsid w:val="006B0174"/>
    <w:rsid w:val="006D0C71"/>
    <w:rsid w:val="00714C50"/>
    <w:rsid w:val="00720C51"/>
    <w:rsid w:val="007658B3"/>
    <w:rsid w:val="00773E37"/>
    <w:rsid w:val="00775B0F"/>
    <w:rsid w:val="0079171E"/>
    <w:rsid w:val="007A7710"/>
    <w:rsid w:val="007C4E21"/>
    <w:rsid w:val="008261EE"/>
    <w:rsid w:val="00831F19"/>
    <w:rsid w:val="00851887"/>
    <w:rsid w:val="008571F8"/>
    <w:rsid w:val="00887D33"/>
    <w:rsid w:val="00892903"/>
    <w:rsid w:val="008A1960"/>
    <w:rsid w:val="008D49CA"/>
    <w:rsid w:val="008E2B7E"/>
    <w:rsid w:val="00927E6B"/>
    <w:rsid w:val="00930F0B"/>
    <w:rsid w:val="009435CE"/>
    <w:rsid w:val="00960920"/>
    <w:rsid w:val="00974650"/>
    <w:rsid w:val="00981178"/>
    <w:rsid w:val="00A0047C"/>
    <w:rsid w:val="00A369D5"/>
    <w:rsid w:val="00A9249B"/>
    <w:rsid w:val="00B25964"/>
    <w:rsid w:val="00B26E60"/>
    <w:rsid w:val="00B313F0"/>
    <w:rsid w:val="00B36EF8"/>
    <w:rsid w:val="00B76E65"/>
    <w:rsid w:val="00BA73A1"/>
    <w:rsid w:val="00C11418"/>
    <w:rsid w:val="00C43CB3"/>
    <w:rsid w:val="00C5631F"/>
    <w:rsid w:val="00CA57EB"/>
    <w:rsid w:val="00CB4721"/>
    <w:rsid w:val="00CB621A"/>
    <w:rsid w:val="00CD1635"/>
    <w:rsid w:val="00D21158"/>
    <w:rsid w:val="00D3402F"/>
    <w:rsid w:val="00D430E4"/>
    <w:rsid w:val="00D84D04"/>
    <w:rsid w:val="00E00BB2"/>
    <w:rsid w:val="00E41E0E"/>
    <w:rsid w:val="00E46420"/>
    <w:rsid w:val="00E6043F"/>
    <w:rsid w:val="00E61FCB"/>
    <w:rsid w:val="00EB4071"/>
    <w:rsid w:val="00EE2202"/>
    <w:rsid w:val="00F00726"/>
    <w:rsid w:val="00F03722"/>
    <w:rsid w:val="00F051CD"/>
    <w:rsid w:val="00F07BCD"/>
    <w:rsid w:val="00F165FF"/>
    <w:rsid w:val="00F647EB"/>
    <w:rsid w:val="00F70414"/>
    <w:rsid w:val="00F83FCB"/>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styleId="Menzionenonrisolta">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erveandpickle.com/salt-preserve-fo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necooking.com/article/the-science-of-s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udential.com/university/student-cooking/herbs-and-sp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1151</Words>
  <Characters>6564</Characters>
  <Application>Microsoft Office Word</Application>
  <DocSecurity>0</DocSecurity>
  <Lines>54</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Domiziana Aureli</cp:lastModifiedBy>
  <cp:revision>13</cp:revision>
  <dcterms:created xsi:type="dcterms:W3CDTF">2021-10-12T18:25:00Z</dcterms:created>
  <dcterms:modified xsi:type="dcterms:W3CDTF">2021-12-13T15:23:00Z</dcterms:modified>
</cp:coreProperties>
</file>