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1179C" w14:textId="408DA6C6" w:rsidR="008C430E" w:rsidRPr="00315461" w:rsidRDefault="00831F19">
      <w:pPr>
        <w:rPr>
          <w:rFonts w:asciiTheme="majorBidi" w:hAnsiTheme="majorBidi" w:cstheme="majorBidi"/>
          <w:b/>
          <w:bCs/>
          <w:sz w:val="32"/>
          <w:szCs w:val="32"/>
          <w:lang w:val="fr-FR"/>
        </w:rPr>
      </w:pPr>
      <w:r w:rsidRPr="00315461">
        <w:rPr>
          <w:rFonts w:asciiTheme="majorBidi" w:hAnsiTheme="majorBidi" w:cstheme="majorBidi"/>
          <w:b/>
          <w:bCs/>
          <w:sz w:val="32"/>
          <w:szCs w:val="32"/>
          <w:lang w:val="en-GB"/>
        </w:rPr>
        <w:t>T</w:t>
      </w:r>
      <w:r w:rsidR="007658B3" w:rsidRPr="00315461">
        <w:rPr>
          <w:rFonts w:asciiTheme="majorBidi" w:hAnsiTheme="majorBidi" w:cstheme="majorBidi"/>
          <w:b/>
          <w:bCs/>
          <w:sz w:val="32"/>
          <w:szCs w:val="32"/>
          <w:lang w:val="fr-FR"/>
        </w:rPr>
        <w:t xml:space="preserve">ABLEAU DE PRÉSENTATION </w:t>
      </w:r>
    </w:p>
    <w:tbl>
      <w:tblPr>
        <w:tblStyle w:val="Grigliatabella"/>
        <w:tblW w:w="0" w:type="auto"/>
        <w:tblLayout w:type="fixed"/>
        <w:tblLook w:val="04A0" w:firstRow="1" w:lastRow="0" w:firstColumn="1" w:lastColumn="0" w:noHBand="0" w:noVBand="1"/>
      </w:tblPr>
      <w:tblGrid>
        <w:gridCol w:w="2405"/>
        <w:gridCol w:w="6089"/>
      </w:tblGrid>
      <w:tr w:rsidR="00D84D04" w:rsidRPr="00315461" w14:paraId="46E5BC5E" w14:textId="77777777" w:rsidTr="00945F96">
        <w:tc>
          <w:tcPr>
            <w:tcW w:w="2405" w:type="dxa"/>
            <w:shd w:val="clear" w:color="auto" w:fill="70AD47" w:themeFill="accent6"/>
          </w:tcPr>
          <w:p w14:paraId="1D2429EB" w14:textId="419EE960" w:rsidR="00D84D04" w:rsidRPr="00315461" w:rsidRDefault="00B870EE" w:rsidP="00831F19">
            <w:pPr>
              <w:rPr>
                <w:rFonts w:asciiTheme="majorBidi" w:hAnsiTheme="majorBidi" w:cstheme="majorBidi"/>
                <w:b/>
                <w:bCs/>
                <w:color w:val="FFFFFF" w:themeColor="background1"/>
                <w:sz w:val="24"/>
                <w:szCs w:val="24"/>
                <w:lang w:val="en-GB"/>
              </w:rPr>
            </w:pPr>
            <w:r>
              <w:rPr>
                <w:rFonts w:asciiTheme="majorBidi" w:hAnsiTheme="majorBidi" w:cstheme="majorBidi"/>
                <w:b/>
                <w:bCs/>
                <w:color w:val="FFFFFF" w:themeColor="background1"/>
                <w:sz w:val="24"/>
                <w:szCs w:val="24"/>
                <w:lang w:val="en-GB"/>
              </w:rPr>
              <w:t>Module</w:t>
            </w:r>
          </w:p>
        </w:tc>
        <w:tc>
          <w:tcPr>
            <w:tcW w:w="6089" w:type="dxa"/>
          </w:tcPr>
          <w:p w14:paraId="28B93ABA" w14:textId="1E665821" w:rsidR="001D1CA0" w:rsidRDefault="00B870EE">
            <w:pPr>
              <w:rPr>
                <w:rFonts w:cstheme="minorHAnsi"/>
                <w:bCs/>
                <w:lang w:val="fr-FR"/>
              </w:rPr>
            </w:pPr>
            <w:r>
              <w:rPr>
                <w:rFonts w:cstheme="minorHAnsi"/>
                <w:bCs/>
                <w:lang w:val="fr-FR"/>
              </w:rPr>
              <w:t>Module</w:t>
            </w:r>
            <w:r w:rsidR="00CD3D9A">
              <w:rPr>
                <w:rFonts w:cstheme="minorHAnsi"/>
                <w:bCs/>
                <w:lang w:val="fr-FR"/>
              </w:rPr>
              <w:t xml:space="preserve"> 3</w:t>
            </w:r>
          </w:p>
          <w:p w14:paraId="0F68EA00" w14:textId="51E06616" w:rsidR="00CD3D9A" w:rsidRPr="00CD3D9A" w:rsidRDefault="00CD3D9A">
            <w:pPr>
              <w:rPr>
                <w:rFonts w:cstheme="minorHAnsi"/>
                <w:bCs/>
                <w:lang w:val="fr-FR"/>
              </w:rPr>
            </w:pPr>
          </w:p>
        </w:tc>
      </w:tr>
      <w:tr w:rsidR="0079171E" w:rsidRPr="00315461" w14:paraId="01DC2721" w14:textId="77777777" w:rsidTr="00945F96">
        <w:tc>
          <w:tcPr>
            <w:tcW w:w="2405" w:type="dxa"/>
            <w:shd w:val="clear" w:color="auto" w:fill="70AD47" w:themeFill="accent6"/>
          </w:tcPr>
          <w:p w14:paraId="3E1F8DF0" w14:textId="011CE580" w:rsidR="00831F19" w:rsidRPr="00315461" w:rsidRDefault="00831F19" w:rsidP="00831F19">
            <w:pPr>
              <w:rPr>
                <w:rFonts w:asciiTheme="majorBidi" w:hAnsiTheme="majorBidi" w:cstheme="majorBidi"/>
                <w:b/>
                <w:bCs/>
                <w:color w:val="FFFFFF" w:themeColor="background1"/>
                <w:sz w:val="24"/>
                <w:szCs w:val="24"/>
                <w:lang w:val="en-GB"/>
              </w:rPr>
            </w:pPr>
            <w:r w:rsidRPr="00315461">
              <w:rPr>
                <w:rFonts w:asciiTheme="majorBidi" w:hAnsiTheme="majorBidi" w:cstheme="majorBidi"/>
                <w:b/>
                <w:bCs/>
                <w:color w:val="FFFFFF" w:themeColor="background1"/>
                <w:sz w:val="24"/>
                <w:szCs w:val="24"/>
                <w:lang w:val="en-GB"/>
              </w:rPr>
              <w:t>Tit</w:t>
            </w:r>
            <w:r w:rsidR="00E6043F" w:rsidRPr="00315461">
              <w:rPr>
                <w:rFonts w:asciiTheme="majorBidi" w:hAnsiTheme="majorBidi" w:cstheme="majorBidi"/>
                <w:b/>
                <w:bCs/>
                <w:color w:val="FFFFFF" w:themeColor="background1"/>
                <w:sz w:val="24"/>
                <w:szCs w:val="24"/>
                <w:lang w:val="en-GB"/>
              </w:rPr>
              <w:t>re</w:t>
            </w:r>
          </w:p>
        </w:tc>
        <w:tc>
          <w:tcPr>
            <w:tcW w:w="6089" w:type="dxa"/>
          </w:tcPr>
          <w:p w14:paraId="2E38E4FD" w14:textId="1BA018F2" w:rsidR="00831F19" w:rsidRPr="00CD3D9A" w:rsidRDefault="00CD3D9A" w:rsidP="00596BB7">
            <w:pPr>
              <w:rPr>
                <w:rFonts w:cstheme="minorHAnsi"/>
                <w:bCs/>
                <w:lang w:val="fr-FR"/>
              </w:rPr>
            </w:pPr>
            <w:r>
              <w:rPr>
                <w:rFonts w:cstheme="minorHAnsi"/>
                <w:bCs/>
                <w:lang w:val="fr-FR"/>
              </w:rPr>
              <w:t>UNITÉ 2 : Conservation sous vide</w:t>
            </w:r>
          </w:p>
          <w:p w14:paraId="5B951890" w14:textId="5D63FC2F" w:rsidR="001D1CA0" w:rsidRPr="00CD3D9A" w:rsidRDefault="001D1CA0" w:rsidP="00596BB7">
            <w:pPr>
              <w:rPr>
                <w:rFonts w:cstheme="minorHAnsi"/>
                <w:bCs/>
                <w:lang w:val="fr-FR"/>
              </w:rPr>
            </w:pPr>
          </w:p>
        </w:tc>
      </w:tr>
      <w:tr w:rsidR="0079171E" w:rsidRPr="00CD3D9A" w14:paraId="4E4D9C13" w14:textId="77777777" w:rsidTr="00945F96">
        <w:tc>
          <w:tcPr>
            <w:tcW w:w="2405" w:type="dxa"/>
            <w:shd w:val="clear" w:color="auto" w:fill="70AD47" w:themeFill="accent6"/>
          </w:tcPr>
          <w:p w14:paraId="75D5D628" w14:textId="56B694E9" w:rsidR="00831F19" w:rsidRPr="00315461" w:rsidRDefault="00E6043F" w:rsidP="00831F19">
            <w:pPr>
              <w:rPr>
                <w:rFonts w:asciiTheme="majorBidi" w:hAnsiTheme="majorBidi" w:cstheme="majorBidi"/>
                <w:b/>
                <w:bCs/>
                <w:color w:val="FFFFFF" w:themeColor="background1"/>
                <w:sz w:val="24"/>
                <w:szCs w:val="24"/>
                <w:lang w:val="fr-FR"/>
              </w:rPr>
            </w:pPr>
            <w:r w:rsidRPr="00315461">
              <w:rPr>
                <w:rFonts w:asciiTheme="majorBidi" w:hAnsiTheme="majorBidi" w:cstheme="majorBidi"/>
                <w:b/>
                <w:bCs/>
                <w:color w:val="FFFFFF" w:themeColor="background1"/>
                <w:sz w:val="24"/>
                <w:szCs w:val="24"/>
                <w:lang w:val="fr-FR"/>
              </w:rPr>
              <w:t>Mots clés</w:t>
            </w:r>
          </w:p>
        </w:tc>
        <w:tc>
          <w:tcPr>
            <w:tcW w:w="6089" w:type="dxa"/>
          </w:tcPr>
          <w:p w14:paraId="6CED2E06" w14:textId="2AB35830" w:rsidR="00851887" w:rsidRPr="00CD3D9A" w:rsidRDefault="00CD3D9A" w:rsidP="00596BB7">
            <w:pPr>
              <w:rPr>
                <w:rFonts w:cstheme="minorHAnsi"/>
                <w:bCs/>
                <w:lang w:val="fr-FR"/>
              </w:rPr>
            </w:pPr>
            <w:r w:rsidRPr="00CD3D9A">
              <w:rPr>
                <w:rFonts w:cstheme="minorHAnsi"/>
                <w:bCs/>
                <w:lang w:val="fr-FR"/>
              </w:rPr>
              <w:t>Conservation, vide, scellage, atmosphère modifiée</w:t>
            </w:r>
          </w:p>
          <w:p w14:paraId="2785AD14" w14:textId="2C33E1A3" w:rsidR="001D1CA0" w:rsidRPr="00CD3D9A" w:rsidRDefault="001D1CA0" w:rsidP="00596BB7">
            <w:pPr>
              <w:rPr>
                <w:rFonts w:cstheme="minorHAnsi"/>
                <w:bCs/>
                <w:lang w:val="fr-FR"/>
              </w:rPr>
            </w:pPr>
          </w:p>
        </w:tc>
      </w:tr>
      <w:tr w:rsidR="0079171E" w:rsidRPr="00D64603" w14:paraId="5773B283" w14:textId="77777777" w:rsidTr="00945F96">
        <w:trPr>
          <w:trHeight w:val="3455"/>
        </w:trPr>
        <w:tc>
          <w:tcPr>
            <w:tcW w:w="2405" w:type="dxa"/>
            <w:shd w:val="clear" w:color="auto" w:fill="70AD47" w:themeFill="accent6"/>
          </w:tcPr>
          <w:p w14:paraId="12696D81" w14:textId="7A7C28CE" w:rsidR="00831F19" w:rsidRPr="00315461" w:rsidRDefault="00E6043F" w:rsidP="00831F19">
            <w:pPr>
              <w:rPr>
                <w:rFonts w:asciiTheme="majorBidi" w:hAnsiTheme="majorBidi" w:cstheme="majorBidi"/>
                <w:b/>
                <w:bCs/>
                <w:color w:val="FFFFFF" w:themeColor="background1"/>
                <w:sz w:val="24"/>
                <w:szCs w:val="24"/>
                <w:lang w:val="fr-FR"/>
              </w:rPr>
            </w:pPr>
            <w:r w:rsidRPr="00315461">
              <w:rPr>
                <w:rFonts w:asciiTheme="majorBidi" w:hAnsiTheme="majorBidi" w:cstheme="majorBidi"/>
                <w:b/>
                <w:bCs/>
                <w:color w:val="FFFFFF" w:themeColor="background1"/>
                <w:sz w:val="24"/>
                <w:szCs w:val="24"/>
                <w:lang w:val="fr-FR"/>
              </w:rPr>
              <w:t>Sujet/Domaine</w:t>
            </w:r>
          </w:p>
        </w:tc>
        <w:tc>
          <w:tcPr>
            <w:tcW w:w="6089" w:type="dxa"/>
          </w:tcPr>
          <w:p w14:paraId="075B4793" w14:textId="77777777" w:rsidR="001D1CA0" w:rsidRPr="00CD3D9A" w:rsidRDefault="001D1CA0">
            <w:pPr>
              <w:rPr>
                <w:rFonts w:cstheme="minorHAnsi"/>
                <w:lang w:val="en-GB"/>
              </w:rPr>
            </w:pPr>
          </w:p>
          <w:tbl>
            <w:tblPr>
              <w:tblStyle w:val="Grigliatabella"/>
              <w:tblW w:w="0" w:type="auto"/>
              <w:tblLayout w:type="fixed"/>
              <w:tblLook w:val="04A0" w:firstRow="1" w:lastRow="0" w:firstColumn="1" w:lastColumn="0" w:noHBand="0" w:noVBand="1"/>
            </w:tblPr>
            <w:tblGrid>
              <w:gridCol w:w="427"/>
              <w:gridCol w:w="4864"/>
            </w:tblGrid>
            <w:tr w:rsidR="001D1CA0" w:rsidRPr="00D64603" w14:paraId="41DBE52C" w14:textId="77777777" w:rsidTr="00945F96">
              <w:tc>
                <w:tcPr>
                  <w:tcW w:w="427" w:type="dxa"/>
                  <w:tcBorders>
                    <w:right w:val="single" w:sz="4" w:space="0" w:color="auto"/>
                  </w:tcBorders>
                </w:tcPr>
                <w:p w14:paraId="174188D7" w14:textId="77777777" w:rsidR="001D1CA0" w:rsidRPr="00CD3D9A" w:rsidRDefault="001D1CA0">
                  <w:pPr>
                    <w:rPr>
                      <w:rFonts w:cstheme="minorHAnsi"/>
                      <w:bCs/>
                      <w:lang w:val="en-GB"/>
                    </w:rPr>
                  </w:pPr>
                </w:p>
              </w:tc>
              <w:tc>
                <w:tcPr>
                  <w:tcW w:w="4864" w:type="dxa"/>
                  <w:tcBorders>
                    <w:top w:val="nil"/>
                    <w:left w:val="single" w:sz="4" w:space="0" w:color="auto"/>
                    <w:bottom w:val="nil"/>
                    <w:right w:val="nil"/>
                  </w:tcBorders>
                  <w:shd w:val="clear" w:color="auto" w:fill="92D050"/>
                </w:tcPr>
                <w:p w14:paraId="482B5800" w14:textId="58B75BB6" w:rsidR="001D1CA0" w:rsidRPr="00CD3D9A" w:rsidRDefault="00FD6905">
                  <w:pPr>
                    <w:rPr>
                      <w:rFonts w:cstheme="minorHAnsi"/>
                      <w:bCs/>
                      <w:lang w:val="fr-FR"/>
                    </w:rPr>
                  </w:pPr>
                  <w:r w:rsidRPr="00CD3D9A">
                    <w:rPr>
                      <w:rFonts w:cstheme="minorHAnsi"/>
                      <w:bCs/>
                      <w:lang w:val="fr-FR"/>
                    </w:rPr>
                    <w:t>1 :</w:t>
                  </w:r>
                  <w:r w:rsidR="001D1CA0" w:rsidRPr="00CD3D9A">
                    <w:rPr>
                      <w:rFonts w:cstheme="minorHAnsi"/>
                      <w:bCs/>
                      <w:lang w:val="fr-FR"/>
                    </w:rPr>
                    <w:t xml:space="preserve">  </w:t>
                  </w:r>
                  <w:r w:rsidR="002E1428" w:rsidRPr="00CD3D9A">
                    <w:rPr>
                      <w:rFonts w:cstheme="minorHAnsi"/>
                      <w:bCs/>
                      <w:lang w:val="fr-FR"/>
                    </w:rPr>
                    <w:t>Questions générales de nourriture salutaire et de faible impact environnemental</w:t>
                  </w:r>
                  <w:r w:rsidR="001D1CA0" w:rsidRPr="00CD3D9A">
                    <w:rPr>
                      <w:rFonts w:cstheme="minorHAnsi"/>
                      <w:bCs/>
                      <w:lang w:val="fr-FR"/>
                    </w:rPr>
                    <w:t xml:space="preserve"> </w:t>
                  </w:r>
                </w:p>
              </w:tc>
            </w:tr>
            <w:tr w:rsidR="001D1CA0" w:rsidRPr="00D64603" w14:paraId="3686211D" w14:textId="77777777" w:rsidTr="00945F96">
              <w:tc>
                <w:tcPr>
                  <w:tcW w:w="427" w:type="dxa"/>
                  <w:tcBorders>
                    <w:right w:val="single" w:sz="4" w:space="0" w:color="auto"/>
                  </w:tcBorders>
                </w:tcPr>
                <w:p w14:paraId="2BF3956A" w14:textId="77777777" w:rsidR="001D1CA0" w:rsidRPr="00CD3D9A" w:rsidRDefault="001D1CA0">
                  <w:pPr>
                    <w:rPr>
                      <w:rFonts w:cstheme="minorHAnsi"/>
                      <w:bCs/>
                      <w:lang w:val="fr-FR"/>
                    </w:rPr>
                  </w:pPr>
                </w:p>
              </w:tc>
              <w:tc>
                <w:tcPr>
                  <w:tcW w:w="4864" w:type="dxa"/>
                  <w:tcBorders>
                    <w:top w:val="nil"/>
                    <w:left w:val="single" w:sz="4" w:space="0" w:color="auto"/>
                    <w:bottom w:val="nil"/>
                    <w:right w:val="nil"/>
                  </w:tcBorders>
                  <w:shd w:val="clear" w:color="auto" w:fill="5B9BD5" w:themeFill="accent5"/>
                </w:tcPr>
                <w:p w14:paraId="3AB7C179" w14:textId="1F84F4F9" w:rsidR="001D1CA0" w:rsidRPr="00CD3D9A" w:rsidRDefault="00FD6905">
                  <w:pPr>
                    <w:rPr>
                      <w:rFonts w:cstheme="minorHAnsi"/>
                      <w:bCs/>
                      <w:lang w:val="fr-FR"/>
                    </w:rPr>
                  </w:pPr>
                  <w:r w:rsidRPr="00CD3D9A">
                    <w:rPr>
                      <w:rFonts w:cstheme="minorHAnsi"/>
                      <w:bCs/>
                      <w:lang w:val="fr-FR"/>
                    </w:rPr>
                    <w:t>2 :</w:t>
                  </w:r>
                  <w:r w:rsidR="001D1CA0" w:rsidRPr="00CD3D9A">
                    <w:rPr>
                      <w:rFonts w:cstheme="minorHAnsi"/>
                      <w:bCs/>
                      <w:lang w:val="fr-FR"/>
                    </w:rPr>
                    <w:t xml:space="preserve">  </w:t>
                  </w:r>
                  <w:r w:rsidR="002E1428" w:rsidRPr="00CD3D9A">
                    <w:rPr>
                      <w:rFonts w:cstheme="minorHAnsi"/>
                      <w:bCs/>
                      <w:lang w:val="fr-FR"/>
                    </w:rPr>
                    <w:t>Produits typiques locaux et variétés (de base ou avancée)</w:t>
                  </w:r>
                </w:p>
              </w:tc>
            </w:tr>
            <w:tr w:rsidR="001D1CA0" w:rsidRPr="00D64603" w14:paraId="1865DE18" w14:textId="77777777" w:rsidTr="00945F96">
              <w:tc>
                <w:tcPr>
                  <w:tcW w:w="427" w:type="dxa"/>
                  <w:tcBorders>
                    <w:right w:val="single" w:sz="4" w:space="0" w:color="auto"/>
                  </w:tcBorders>
                </w:tcPr>
                <w:p w14:paraId="52B12D6D" w14:textId="7DCF34A4" w:rsidR="001D1CA0" w:rsidRPr="00CD3D9A" w:rsidRDefault="00B870EE">
                  <w:pPr>
                    <w:rPr>
                      <w:rFonts w:cstheme="minorHAnsi"/>
                      <w:bCs/>
                      <w:lang w:val="fr-FR"/>
                    </w:rPr>
                  </w:pPr>
                  <w:r w:rsidRPr="00B870EE">
                    <w:rPr>
                      <w:rFonts w:cstheme="minorHAnsi"/>
                      <w:bCs/>
                      <w:lang w:val="fr-FR"/>
                    </w:rPr>
                    <w:t>X</w:t>
                  </w:r>
                </w:p>
              </w:tc>
              <w:tc>
                <w:tcPr>
                  <w:tcW w:w="4864" w:type="dxa"/>
                  <w:tcBorders>
                    <w:top w:val="nil"/>
                    <w:left w:val="single" w:sz="4" w:space="0" w:color="auto"/>
                    <w:bottom w:val="nil"/>
                    <w:right w:val="nil"/>
                  </w:tcBorders>
                  <w:shd w:val="clear" w:color="auto" w:fill="FF3399"/>
                </w:tcPr>
                <w:p w14:paraId="72288AE8" w14:textId="3F5AD129" w:rsidR="001D1CA0" w:rsidRPr="00CD3D9A" w:rsidRDefault="00FD6905">
                  <w:pPr>
                    <w:rPr>
                      <w:rFonts w:cstheme="minorHAnsi"/>
                      <w:bCs/>
                      <w:lang w:val="fr-FR"/>
                    </w:rPr>
                  </w:pPr>
                  <w:r w:rsidRPr="00CD3D9A">
                    <w:rPr>
                      <w:rFonts w:cstheme="minorHAnsi"/>
                      <w:bCs/>
                      <w:lang w:val="fr-FR"/>
                    </w:rPr>
                    <w:t>3 :</w:t>
                  </w:r>
                  <w:r w:rsidR="001D1CA0" w:rsidRPr="00CD3D9A">
                    <w:rPr>
                      <w:rFonts w:cstheme="minorHAnsi"/>
                      <w:bCs/>
                      <w:lang w:val="fr-FR"/>
                    </w:rPr>
                    <w:t xml:space="preserve"> </w:t>
                  </w:r>
                  <w:r w:rsidR="001F51C0" w:rsidRPr="00CD3D9A">
                    <w:rPr>
                      <w:rFonts w:cstheme="minorHAnsi"/>
                      <w:bCs/>
                      <w:lang w:val="fr-FR"/>
                    </w:rPr>
                    <w:t>Techniques de préservation/conservation de la nourriture traditionnelle</w:t>
                  </w:r>
                </w:p>
              </w:tc>
            </w:tr>
            <w:tr w:rsidR="001D1CA0" w:rsidRPr="00D64603" w14:paraId="3152EF34" w14:textId="77777777" w:rsidTr="00945F96">
              <w:tc>
                <w:tcPr>
                  <w:tcW w:w="427" w:type="dxa"/>
                  <w:tcBorders>
                    <w:right w:val="single" w:sz="4" w:space="0" w:color="auto"/>
                  </w:tcBorders>
                </w:tcPr>
                <w:p w14:paraId="17060348" w14:textId="77777777" w:rsidR="001D1CA0" w:rsidRPr="00CD3D9A" w:rsidRDefault="001D1CA0">
                  <w:pPr>
                    <w:rPr>
                      <w:rFonts w:cstheme="minorHAnsi"/>
                      <w:bCs/>
                      <w:lang w:val="fr-FR"/>
                    </w:rPr>
                  </w:pPr>
                </w:p>
              </w:tc>
              <w:tc>
                <w:tcPr>
                  <w:tcW w:w="4864" w:type="dxa"/>
                  <w:tcBorders>
                    <w:top w:val="nil"/>
                    <w:left w:val="single" w:sz="4" w:space="0" w:color="auto"/>
                    <w:bottom w:val="nil"/>
                    <w:right w:val="nil"/>
                  </w:tcBorders>
                  <w:shd w:val="clear" w:color="auto" w:fill="FFFF00"/>
                </w:tcPr>
                <w:p w14:paraId="5CB89C59" w14:textId="1BE79390" w:rsidR="001D1CA0" w:rsidRPr="00CD3D9A" w:rsidRDefault="00FD6905">
                  <w:pPr>
                    <w:rPr>
                      <w:rFonts w:cstheme="minorHAnsi"/>
                      <w:bCs/>
                      <w:lang w:val="fr-FR"/>
                    </w:rPr>
                  </w:pPr>
                  <w:r w:rsidRPr="00CD3D9A">
                    <w:rPr>
                      <w:rFonts w:cstheme="minorHAnsi"/>
                      <w:bCs/>
                      <w:lang w:val="fr-FR"/>
                    </w:rPr>
                    <w:t>4 :</w:t>
                  </w:r>
                  <w:r w:rsidR="001D1CA0" w:rsidRPr="00CD3D9A">
                    <w:rPr>
                      <w:rFonts w:cstheme="minorHAnsi"/>
                      <w:bCs/>
                      <w:lang w:val="fr-FR"/>
                    </w:rPr>
                    <w:t xml:space="preserve"> </w:t>
                  </w:r>
                  <w:r w:rsidR="001F51C0" w:rsidRPr="00CD3D9A">
                    <w:rPr>
                      <w:rFonts w:cstheme="minorHAnsi"/>
                      <w:bCs/>
                      <w:lang w:val="fr-FR"/>
                    </w:rPr>
                    <w:t xml:space="preserve">Préparation des alimentes/techniques de consommation/selon la </w:t>
                  </w:r>
                  <w:r w:rsidR="00EE2202" w:rsidRPr="00CD3D9A">
                    <w:rPr>
                      <w:rFonts w:cstheme="minorHAnsi"/>
                      <w:bCs/>
                      <w:lang w:val="fr-FR"/>
                    </w:rPr>
                    <w:t>Pyramide Alimentaire</w:t>
                  </w:r>
                  <w:r w:rsidR="001F51C0" w:rsidRPr="00CD3D9A">
                    <w:rPr>
                      <w:rFonts w:cstheme="minorHAnsi"/>
                      <w:bCs/>
                      <w:lang w:val="fr-FR"/>
                    </w:rPr>
                    <w:t xml:space="preserve"> </w:t>
                  </w:r>
                </w:p>
              </w:tc>
            </w:tr>
            <w:tr w:rsidR="001D1CA0" w:rsidRPr="00D64603" w14:paraId="56C97BF6" w14:textId="77777777" w:rsidTr="00945F96">
              <w:tc>
                <w:tcPr>
                  <w:tcW w:w="427" w:type="dxa"/>
                  <w:tcBorders>
                    <w:right w:val="single" w:sz="4" w:space="0" w:color="auto"/>
                  </w:tcBorders>
                </w:tcPr>
                <w:p w14:paraId="55AF74CE" w14:textId="7ED4916E" w:rsidR="001D1CA0" w:rsidRPr="00B870EE" w:rsidRDefault="001D1CA0">
                  <w:pPr>
                    <w:rPr>
                      <w:rFonts w:cstheme="minorHAnsi"/>
                      <w:bCs/>
                      <w:lang w:val="fr-FR"/>
                    </w:rPr>
                  </w:pPr>
                </w:p>
              </w:tc>
              <w:tc>
                <w:tcPr>
                  <w:tcW w:w="4864" w:type="dxa"/>
                  <w:tcBorders>
                    <w:top w:val="nil"/>
                    <w:left w:val="single" w:sz="4" w:space="0" w:color="auto"/>
                    <w:bottom w:val="nil"/>
                    <w:right w:val="nil"/>
                  </w:tcBorders>
                  <w:shd w:val="clear" w:color="auto" w:fill="FF9900"/>
                </w:tcPr>
                <w:p w14:paraId="4720F7A6" w14:textId="119041F1" w:rsidR="001D1CA0" w:rsidRPr="00CD3D9A" w:rsidRDefault="00FD6905">
                  <w:pPr>
                    <w:rPr>
                      <w:rFonts w:cstheme="minorHAnsi"/>
                      <w:bCs/>
                      <w:lang w:val="fr-FR"/>
                    </w:rPr>
                  </w:pPr>
                  <w:r w:rsidRPr="00CD3D9A">
                    <w:rPr>
                      <w:rFonts w:cstheme="minorHAnsi"/>
                      <w:bCs/>
                      <w:lang w:val="fr-FR"/>
                    </w:rPr>
                    <w:t>5 :</w:t>
                  </w:r>
                  <w:r w:rsidR="001D1CA0" w:rsidRPr="00CD3D9A">
                    <w:rPr>
                      <w:rFonts w:cstheme="minorHAnsi"/>
                      <w:bCs/>
                      <w:lang w:val="fr-FR"/>
                    </w:rPr>
                    <w:t xml:space="preserve"> </w:t>
                  </w:r>
                  <w:r w:rsidR="001F51C0" w:rsidRPr="00CD3D9A">
                    <w:rPr>
                      <w:rFonts w:cstheme="minorHAnsi"/>
                      <w:bCs/>
                      <w:lang w:val="fr-FR"/>
                    </w:rPr>
                    <w:t xml:space="preserve">Recettes traditionnelles, locales et </w:t>
                  </w:r>
                  <w:r w:rsidR="00B870EE">
                    <w:rPr>
                      <w:rFonts w:cstheme="minorHAnsi"/>
                      <w:bCs/>
                      <w:lang w:val="fr-FR"/>
                    </w:rPr>
                    <w:t>liées au patrimoine culturel</w:t>
                  </w:r>
                </w:p>
              </w:tc>
            </w:tr>
          </w:tbl>
          <w:p w14:paraId="719AB737" w14:textId="171AC544" w:rsidR="00831F19" w:rsidRPr="00CD3D9A" w:rsidRDefault="00831F19">
            <w:pPr>
              <w:rPr>
                <w:rFonts w:cstheme="minorHAnsi"/>
                <w:bCs/>
                <w:lang w:val="fr-FR"/>
              </w:rPr>
            </w:pPr>
          </w:p>
        </w:tc>
      </w:tr>
      <w:tr w:rsidR="0079171E" w:rsidRPr="00315461" w14:paraId="00DE8342" w14:textId="77777777" w:rsidTr="00945F96">
        <w:tc>
          <w:tcPr>
            <w:tcW w:w="2405" w:type="dxa"/>
            <w:shd w:val="clear" w:color="auto" w:fill="70AD47" w:themeFill="accent6"/>
          </w:tcPr>
          <w:p w14:paraId="052A7DB4" w14:textId="4A202C8F" w:rsidR="00C35389" w:rsidRDefault="00E6043F" w:rsidP="00863579">
            <w:pPr>
              <w:rPr>
                <w:rFonts w:asciiTheme="majorBidi" w:hAnsiTheme="majorBidi" w:cstheme="majorBidi"/>
                <w:b/>
                <w:bCs/>
                <w:color w:val="FFFFFF" w:themeColor="background1"/>
                <w:sz w:val="24"/>
                <w:szCs w:val="24"/>
                <w:lang w:val="fr-FR"/>
              </w:rPr>
            </w:pPr>
            <w:r w:rsidRPr="00315461">
              <w:rPr>
                <w:rFonts w:asciiTheme="majorBidi" w:hAnsiTheme="majorBidi" w:cstheme="majorBidi"/>
                <w:b/>
                <w:bCs/>
                <w:color w:val="FFFFFF" w:themeColor="background1"/>
                <w:sz w:val="24"/>
                <w:szCs w:val="24"/>
                <w:lang w:val="fr-FR"/>
              </w:rPr>
              <w:t>Niveau</w:t>
            </w:r>
          </w:p>
          <w:p w14:paraId="0C943D69" w14:textId="455E40B1" w:rsidR="00C35389" w:rsidRPr="00C35389" w:rsidRDefault="00C35389" w:rsidP="00C35389">
            <w:pPr>
              <w:rPr>
                <w:rFonts w:asciiTheme="majorBidi" w:hAnsiTheme="majorBidi" w:cstheme="majorBidi"/>
                <w:sz w:val="24"/>
                <w:szCs w:val="24"/>
                <w:lang w:val="fr-FR"/>
              </w:rPr>
            </w:pPr>
          </w:p>
        </w:tc>
        <w:tc>
          <w:tcPr>
            <w:tcW w:w="6089" w:type="dxa"/>
          </w:tcPr>
          <w:p w14:paraId="2E049540" w14:textId="748C6C35" w:rsidR="00315461" w:rsidRPr="00CD3D9A" w:rsidRDefault="00A0047C" w:rsidP="00863579">
            <w:pPr>
              <w:rPr>
                <w:rFonts w:cstheme="minorHAnsi"/>
                <w:bCs/>
                <w:lang w:val="fr-FR"/>
              </w:rPr>
            </w:pPr>
            <w:r w:rsidRPr="00CD3D9A">
              <w:rPr>
                <w:rFonts w:cstheme="minorHAnsi"/>
                <w:bCs/>
                <w:lang w:val="fr-FR"/>
              </w:rPr>
              <w:t>Bas</w:t>
            </w:r>
            <w:r w:rsidR="007658B3" w:rsidRPr="00CD3D9A">
              <w:rPr>
                <w:rFonts w:cstheme="minorHAnsi"/>
                <w:bCs/>
                <w:lang w:val="fr-FR"/>
              </w:rPr>
              <w:t>e</w:t>
            </w:r>
          </w:p>
        </w:tc>
      </w:tr>
      <w:tr w:rsidR="0079171E" w:rsidRPr="00D64603" w14:paraId="2C971184" w14:textId="77777777" w:rsidTr="00945F96">
        <w:trPr>
          <w:trHeight w:val="8709"/>
        </w:trPr>
        <w:tc>
          <w:tcPr>
            <w:tcW w:w="2405" w:type="dxa"/>
            <w:shd w:val="clear" w:color="auto" w:fill="70AD47" w:themeFill="accent6"/>
          </w:tcPr>
          <w:p w14:paraId="5E888782" w14:textId="094FF72A" w:rsidR="00831F19" w:rsidRPr="00315461" w:rsidRDefault="00831F19" w:rsidP="00831F19">
            <w:pPr>
              <w:rPr>
                <w:rFonts w:asciiTheme="majorBidi" w:hAnsiTheme="majorBidi" w:cstheme="majorBidi"/>
                <w:b/>
                <w:bCs/>
                <w:color w:val="FFFFFF" w:themeColor="background1"/>
                <w:sz w:val="24"/>
                <w:szCs w:val="24"/>
                <w:lang w:val="fr-FR"/>
              </w:rPr>
            </w:pPr>
            <w:r w:rsidRPr="00315461">
              <w:rPr>
                <w:rFonts w:asciiTheme="majorBidi" w:hAnsiTheme="majorBidi" w:cstheme="majorBidi"/>
                <w:b/>
                <w:bCs/>
                <w:color w:val="FFFFFF" w:themeColor="background1"/>
                <w:sz w:val="24"/>
                <w:szCs w:val="24"/>
                <w:lang w:val="fr-FR"/>
              </w:rPr>
              <w:lastRenderedPageBreak/>
              <w:t>Description/Co</w:t>
            </w:r>
            <w:r w:rsidR="002820F2" w:rsidRPr="00315461">
              <w:rPr>
                <w:rFonts w:asciiTheme="majorBidi" w:hAnsiTheme="majorBidi" w:cstheme="majorBidi"/>
                <w:b/>
                <w:bCs/>
                <w:color w:val="FFFFFF" w:themeColor="background1"/>
                <w:sz w:val="24"/>
                <w:szCs w:val="24"/>
                <w:lang w:val="fr-FR"/>
              </w:rPr>
              <w:t>ntenu</w:t>
            </w:r>
          </w:p>
          <w:p w14:paraId="735E27A2" w14:textId="2A9077F5" w:rsidR="00831F19" w:rsidRPr="00CD3D9A" w:rsidRDefault="00831F19" w:rsidP="00831F19">
            <w:pPr>
              <w:rPr>
                <w:rFonts w:asciiTheme="majorBidi" w:hAnsiTheme="majorBidi" w:cstheme="majorBidi"/>
                <w:b/>
                <w:bCs/>
                <w:color w:val="FFFFFF" w:themeColor="background1"/>
                <w:sz w:val="24"/>
                <w:szCs w:val="24"/>
                <w:lang w:val="fr-FR"/>
              </w:rPr>
            </w:pPr>
          </w:p>
        </w:tc>
        <w:tc>
          <w:tcPr>
            <w:tcW w:w="6089" w:type="dxa"/>
          </w:tcPr>
          <w:p w14:paraId="72FA77E8" w14:textId="77777777" w:rsidR="00CD3D9A" w:rsidRPr="00CD3D9A" w:rsidRDefault="00CD3D9A" w:rsidP="00CD3D9A">
            <w:pPr>
              <w:contextualSpacing/>
              <w:jc w:val="both"/>
              <w:rPr>
                <w:rFonts w:ascii="Calibri" w:eastAsia="Calibri" w:hAnsi="Calibri" w:cs="Arial"/>
                <w:b/>
                <w:lang w:val="fr-FR"/>
              </w:rPr>
            </w:pPr>
            <w:bookmarkStart w:id="0" w:name="_Hlk87198728"/>
            <w:r w:rsidRPr="00CD3D9A">
              <w:rPr>
                <w:rFonts w:ascii="Calibri" w:eastAsia="Calibri" w:hAnsi="Calibri" w:cs="Arial"/>
                <w:b/>
                <w:lang w:val="fr-FR"/>
              </w:rPr>
              <w:t>EMBALLAGE ET CONSERVATION SOUS VIDE</w:t>
            </w:r>
          </w:p>
          <w:p w14:paraId="0DD6FC7D" w14:textId="77777777" w:rsidR="00CD3D9A" w:rsidRPr="00CD3D9A" w:rsidRDefault="00CD3D9A" w:rsidP="00CD3D9A">
            <w:pPr>
              <w:contextualSpacing/>
              <w:jc w:val="both"/>
              <w:rPr>
                <w:rFonts w:ascii="Calibri" w:eastAsia="Calibri" w:hAnsi="Calibri" w:cs="Arial"/>
                <w:bCs/>
                <w:lang w:val="fr-FR"/>
              </w:rPr>
            </w:pPr>
          </w:p>
          <w:p w14:paraId="0BA10EF8" w14:textId="77777777" w:rsidR="00CD3D9A" w:rsidRPr="00CD3D9A" w:rsidRDefault="00CD3D9A" w:rsidP="00CD3D9A">
            <w:pPr>
              <w:contextualSpacing/>
              <w:jc w:val="both"/>
              <w:rPr>
                <w:rFonts w:ascii="Calibri" w:eastAsia="Calibri" w:hAnsi="Calibri" w:cs="Arial"/>
                <w:bCs/>
                <w:lang w:val="fr-FR"/>
              </w:rPr>
            </w:pPr>
            <w:r w:rsidRPr="00CD3D9A">
              <w:rPr>
                <w:rFonts w:ascii="Calibri" w:eastAsia="Calibri" w:hAnsi="Calibri" w:cs="Arial"/>
                <w:bCs/>
                <w:lang w:val="fr-FR"/>
              </w:rPr>
              <w:t>Dans la cuisine, la technique de conservation sous vide est appliquée lorsque nous emballons des aliments dans un récipient hermétique. L'un des principaux objectifs de l'emballage et de la conservation sous vide est de maintenir les qualités nutritionnelles des aliments et de prolonger leur durée de vie.</w:t>
            </w:r>
          </w:p>
          <w:p w14:paraId="3CC8057A" w14:textId="77777777" w:rsidR="00CD3D9A" w:rsidRPr="00CD3D9A" w:rsidRDefault="00CD3D9A" w:rsidP="00CD3D9A">
            <w:pPr>
              <w:contextualSpacing/>
              <w:jc w:val="both"/>
              <w:rPr>
                <w:rFonts w:ascii="Calibri" w:eastAsia="Calibri" w:hAnsi="Calibri" w:cs="Arial"/>
                <w:bCs/>
                <w:lang w:val="fr-FR"/>
              </w:rPr>
            </w:pPr>
          </w:p>
          <w:p w14:paraId="6086FACD" w14:textId="170DF9B0" w:rsidR="00CD3D9A" w:rsidRPr="00CD3D9A" w:rsidRDefault="00CD3D9A" w:rsidP="00CD3D9A">
            <w:pPr>
              <w:contextualSpacing/>
              <w:jc w:val="both"/>
              <w:rPr>
                <w:rFonts w:ascii="Calibri" w:eastAsia="Calibri" w:hAnsi="Calibri" w:cs="Arial"/>
                <w:bCs/>
                <w:lang w:val="fr-FR"/>
              </w:rPr>
            </w:pPr>
            <w:r w:rsidRPr="00CD3D9A">
              <w:rPr>
                <w:rFonts w:ascii="Calibri" w:eastAsia="Calibri" w:hAnsi="Calibri" w:cs="Arial"/>
                <w:bCs/>
                <w:lang w:val="fr-FR"/>
              </w:rPr>
              <w:t xml:space="preserve">Le </w:t>
            </w:r>
            <w:r w:rsidR="00B870EE" w:rsidRPr="00CD3D9A">
              <w:rPr>
                <w:rFonts w:ascii="Calibri" w:eastAsia="Calibri" w:hAnsi="Calibri" w:cs="Arial"/>
                <w:bCs/>
                <w:lang w:val="fr-FR"/>
              </w:rPr>
              <w:t>proc</w:t>
            </w:r>
            <w:r w:rsidR="00B870EE">
              <w:rPr>
                <w:rFonts w:ascii="Calibri" w:eastAsia="Calibri" w:hAnsi="Calibri" w:cs="Arial"/>
                <w:bCs/>
                <w:lang w:val="fr-FR"/>
              </w:rPr>
              <w:t>essus</w:t>
            </w:r>
            <w:r w:rsidRPr="00CD3D9A">
              <w:rPr>
                <w:rFonts w:ascii="Calibri" w:eastAsia="Calibri" w:hAnsi="Calibri" w:cs="Arial"/>
                <w:bCs/>
                <w:lang w:val="fr-FR"/>
              </w:rPr>
              <w:t xml:space="preserve"> le plus simple consiste à éliminer l'air de l'espace libre qui existe à l'intérieur de l'emballage ; il est également possible de compléter la conservation des aliments dans une atmosphère modifiée en insérant un gaz inerte.</w:t>
            </w:r>
          </w:p>
          <w:p w14:paraId="35507060" w14:textId="77777777" w:rsidR="00CD3D9A" w:rsidRPr="00CD3D9A" w:rsidRDefault="00CD3D9A" w:rsidP="00CD3D9A">
            <w:pPr>
              <w:contextualSpacing/>
              <w:jc w:val="both"/>
              <w:rPr>
                <w:rFonts w:ascii="Calibri" w:eastAsia="Calibri" w:hAnsi="Calibri" w:cs="Arial"/>
                <w:bCs/>
                <w:lang w:val="fr-FR"/>
              </w:rPr>
            </w:pPr>
          </w:p>
          <w:p w14:paraId="69F3EDE9" w14:textId="77777777" w:rsidR="00CD3D9A" w:rsidRPr="00CD3D9A" w:rsidRDefault="00CD3D9A" w:rsidP="00CD3D9A">
            <w:pPr>
              <w:contextualSpacing/>
              <w:jc w:val="both"/>
              <w:rPr>
                <w:rFonts w:ascii="Calibri" w:eastAsia="Calibri" w:hAnsi="Calibri" w:cs="Arial"/>
                <w:bCs/>
                <w:lang w:val="fr-FR"/>
              </w:rPr>
            </w:pPr>
            <w:r w:rsidRPr="00CD3D9A">
              <w:rPr>
                <w:rFonts w:ascii="Calibri" w:eastAsia="Calibri" w:hAnsi="Calibri" w:cs="Arial"/>
                <w:bCs/>
                <w:lang w:val="fr-FR"/>
              </w:rPr>
              <w:t>La technique du vide permet d'augmenter la durée de vie du produit. Pour être efficace, l'emballage doit être correctement fermé et conservé à la température appropriée.</w:t>
            </w:r>
          </w:p>
          <w:p w14:paraId="4DFAF815" w14:textId="77777777" w:rsidR="00CD3D9A" w:rsidRPr="00CD3D9A" w:rsidRDefault="00CD3D9A" w:rsidP="00CD3D9A">
            <w:pPr>
              <w:contextualSpacing/>
              <w:jc w:val="both"/>
              <w:rPr>
                <w:rFonts w:ascii="Calibri" w:eastAsia="Calibri" w:hAnsi="Calibri" w:cs="Arial"/>
                <w:bCs/>
                <w:lang w:val="fr-FR"/>
              </w:rPr>
            </w:pPr>
          </w:p>
          <w:p w14:paraId="300C21CF" w14:textId="77777777" w:rsidR="00CD3D9A" w:rsidRPr="00CD3D9A" w:rsidRDefault="00CD3D9A" w:rsidP="00CD3D9A">
            <w:pPr>
              <w:contextualSpacing/>
              <w:jc w:val="both"/>
              <w:rPr>
                <w:rFonts w:ascii="Calibri" w:eastAsia="Calibri" w:hAnsi="Calibri" w:cs="Arial"/>
                <w:bCs/>
                <w:lang w:val="fr-FR"/>
              </w:rPr>
            </w:pPr>
            <w:r w:rsidRPr="00CD3D9A">
              <w:rPr>
                <w:rFonts w:ascii="Calibri" w:eastAsia="Calibri" w:hAnsi="Calibri" w:cs="Arial"/>
                <w:bCs/>
                <w:lang w:val="fr-FR"/>
              </w:rPr>
              <w:t>Tous les groupes d'aliments peuvent être mis sous vide, y compris les aliments solides ou liquides, dans leur état d'origine ou préalablement préparés.</w:t>
            </w:r>
          </w:p>
          <w:p w14:paraId="5C79D66B" w14:textId="77777777" w:rsidR="00CD3D9A" w:rsidRPr="00CD3D9A" w:rsidRDefault="00CD3D9A" w:rsidP="00CD3D9A">
            <w:pPr>
              <w:contextualSpacing/>
              <w:jc w:val="both"/>
              <w:rPr>
                <w:rFonts w:ascii="Calibri" w:eastAsia="Calibri" w:hAnsi="Calibri" w:cs="Arial"/>
                <w:bCs/>
                <w:lang w:val="fr-FR"/>
              </w:rPr>
            </w:pPr>
          </w:p>
          <w:p w14:paraId="7AF32DE1" w14:textId="77777777" w:rsidR="00B870EE" w:rsidRDefault="00CD3D9A" w:rsidP="00CD3D9A">
            <w:pPr>
              <w:contextualSpacing/>
              <w:jc w:val="both"/>
              <w:rPr>
                <w:rFonts w:ascii="Calibri" w:eastAsia="Calibri" w:hAnsi="Calibri" w:cs="Arial"/>
                <w:bCs/>
                <w:lang w:val="fr-FR"/>
              </w:rPr>
            </w:pPr>
            <w:r w:rsidRPr="00CD3D9A">
              <w:rPr>
                <w:rFonts w:ascii="Calibri" w:eastAsia="Calibri" w:hAnsi="Calibri" w:cs="Arial"/>
                <w:bCs/>
                <w:lang w:val="fr-FR"/>
              </w:rPr>
              <w:t xml:space="preserve">Il existe des aliments qui respirent (comme les fruits et les légumes) et des aliments qui ne respirent pas (comme la viande et les produits carnés, le poisson, les pâtes, entre autres). </w:t>
            </w:r>
          </w:p>
          <w:p w14:paraId="4923A701" w14:textId="0E30A33E" w:rsidR="00CD3D9A" w:rsidRPr="00CD3D9A" w:rsidRDefault="00CD3D9A" w:rsidP="00CD3D9A">
            <w:pPr>
              <w:contextualSpacing/>
              <w:jc w:val="both"/>
              <w:rPr>
                <w:rFonts w:ascii="Calibri" w:eastAsia="Calibri" w:hAnsi="Calibri" w:cs="Arial"/>
                <w:bCs/>
                <w:lang w:val="fr-FR"/>
              </w:rPr>
            </w:pPr>
            <w:r w:rsidRPr="00CD3D9A">
              <w:rPr>
                <w:rFonts w:ascii="Calibri" w:eastAsia="Calibri" w:hAnsi="Calibri" w:cs="Arial"/>
                <w:bCs/>
                <w:lang w:val="fr-FR"/>
              </w:rPr>
              <w:t>Les fruits et légumes respirent même après la récolte et, qu'ils soient frais ou transformés, ils consomment de l'oxygène et produisent du dioxyde de carbone.</w:t>
            </w:r>
          </w:p>
          <w:p w14:paraId="77CAACEC" w14:textId="77777777" w:rsidR="00CD3D9A" w:rsidRPr="00CD3D9A" w:rsidRDefault="00CD3D9A" w:rsidP="00CD3D9A">
            <w:pPr>
              <w:contextualSpacing/>
              <w:jc w:val="both"/>
              <w:rPr>
                <w:rFonts w:ascii="Calibri" w:eastAsia="Calibri" w:hAnsi="Calibri" w:cs="Arial"/>
                <w:bCs/>
                <w:lang w:val="fr-FR"/>
              </w:rPr>
            </w:pPr>
          </w:p>
          <w:p w14:paraId="3558D897" w14:textId="77777777" w:rsidR="00CD3D9A" w:rsidRPr="00CD3D9A" w:rsidRDefault="00CD3D9A" w:rsidP="00CD3D9A">
            <w:pPr>
              <w:contextualSpacing/>
              <w:jc w:val="both"/>
              <w:rPr>
                <w:rFonts w:ascii="Calibri" w:eastAsia="Calibri" w:hAnsi="Calibri" w:cs="Arial"/>
                <w:bCs/>
                <w:lang w:val="fr-FR"/>
              </w:rPr>
            </w:pPr>
            <w:r w:rsidRPr="00CD3D9A">
              <w:rPr>
                <w:rFonts w:ascii="Calibri" w:eastAsia="Calibri" w:hAnsi="Calibri" w:cs="Arial"/>
                <w:bCs/>
                <w:lang w:val="fr-FR"/>
              </w:rPr>
              <w:t>Il y a donc quelques précautions à observer :</w:t>
            </w:r>
          </w:p>
          <w:p w14:paraId="2C79E043" w14:textId="77777777" w:rsidR="00CD3D9A" w:rsidRPr="00CD3D9A" w:rsidRDefault="00CD3D9A" w:rsidP="00CD3D9A">
            <w:pPr>
              <w:contextualSpacing/>
              <w:jc w:val="both"/>
              <w:rPr>
                <w:rFonts w:ascii="Calibri" w:eastAsia="Calibri" w:hAnsi="Calibri" w:cs="Arial"/>
                <w:bCs/>
                <w:lang w:val="fr-FR"/>
              </w:rPr>
            </w:pPr>
            <w:r w:rsidRPr="00CD3D9A">
              <w:rPr>
                <w:rFonts w:ascii="Calibri" w:eastAsia="Calibri" w:hAnsi="Calibri" w:cs="Arial"/>
                <w:bCs/>
                <w:lang w:val="fr-FR"/>
              </w:rPr>
              <w:t>- Si l'aliment a un composant vert, il doit être préalablement échaudé et égoutté pour éviter le dégagement de gaz (par exemple, les épinards) ; sinon, il peut être emballé cru (par exemple, la carotte).</w:t>
            </w:r>
          </w:p>
          <w:p w14:paraId="5A9D4826" w14:textId="77777777" w:rsidR="00CD3D9A" w:rsidRPr="00CD3D9A" w:rsidRDefault="00CD3D9A" w:rsidP="00CD3D9A">
            <w:pPr>
              <w:contextualSpacing/>
              <w:jc w:val="both"/>
              <w:rPr>
                <w:rFonts w:ascii="Calibri" w:eastAsia="Calibri" w:hAnsi="Calibri" w:cs="Arial"/>
                <w:bCs/>
                <w:lang w:val="fr-FR"/>
              </w:rPr>
            </w:pPr>
            <w:r w:rsidRPr="00CD3D9A">
              <w:rPr>
                <w:rFonts w:ascii="Calibri" w:eastAsia="Calibri" w:hAnsi="Calibri" w:cs="Arial"/>
                <w:bCs/>
                <w:lang w:val="fr-FR"/>
              </w:rPr>
              <w:t>- Certains fruits ne doivent être placés sous vide que si leur consistance le permet (ex. : pomme).</w:t>
            </w:r>
          </w:p>
          <w:p w14:paraId="5EE5C387" w14:textId="5984FBD1" w:rsidR="00CD3D9A" w:rsidRPr="00CD3D9A" w:rsidRDefault="00CD3D9A" w:rsidP="00CD3D9A">
            <w:pPr>
              <w:contextualSpacing/>
              <w:jc w:val="both"/>
              <w:rPr>
                <w:rFonts w:ascii="Calibri" w:eastAsia="Calibri" w:hAnsi="Calibri" w:cs="Arial"/>
                <w:bCs/>
                <w:lang w:val="fr-FR"/>
              </w:rPr>
            </w:pPr>
            <w:r w:rsidRPr="00CD3D9A">
              <w:rPr>
                <w:rFonts w:ascii="Calibri" w:eastAsia="Calibri" w:hAnsi="Calibri" w:cs="Arial"/>
                <w:bCs/>
                <w:lang w:val="fr-FR"/>
              </w:rPr>
              <w:t>- La perte ou l</w:t>
            </w:r>
            <w:r w:rsidR="00B870EE">
              <w:rPr>
                <w:rFonts w:ascii="Calibri" w:eastAsia="Calibri" w:hAnsi="Calibri" w:cs="Arial"/>
                <w:bCs/>
                <w:lang w:val="fr-FR"/>
              </w:rPr>
              <w:t>’adjonction</w:t>
            </w:r>
            <w:r w:rsidRPr="00CD3D9A">
              <w:rPr>
                <w:rFonts w:ascii="Calibri" w:eastAsia="Calibri" w:hAnsi="Calibri" w:cs="Arial"/>
                <w:bCs/>
                <w:lang w:val="fr-FR"/>
              </w:rPr>
              <w:t xml:space="preserve"> d'eau peut modifier la consistance, la texture et l'apparence de l'aliment, comme son croquant ou sa couleur caractéristique.</w:t>
            </w:r>
          </w:p>
          <w:p w14:paraId="2F8AF733" w14:textId="77777777" w:rsidR="00CD3D9A" w:rsidRPr="00CD3D9A" w:rsidRDefault="00CD3D9A" w:rsidP="00CD3D9A">
            <w:pPr>
              <w:contextualSpacing/>
              <w:jc w:val="both"/>
              <w:rPr>
                <w:rFonts w:ascii="Calibri" w:eastAsia="Calibri" w:hAnsi="Calibri" w:cs="Arial"/>
                <w:bCs/>
                <w:lang w:val="fr-FR"/>
              </w:rPr>
            </w:pPr>
            <w:r w:rsidRPr="00CD3D9A">
              <w:rPr>
                <w:rFonts w:ascii="Calibri" w:eastAsia="Calibri" w:hAnsi="Calibri" w:cs="Arial"/>
                <w:bCs/>
                <w:lang w:val="fr-FR"/>
              </w:rPr>
              <w:t>- Les produits secs sensibles à l'oxydation doivent être protégés de la lumière, pour éviter le rancissement (ex : noix).</w:t>
            </w:r>
          </w:p>
          <w:p w14:paraId="013A1B40" w14:textId="77777777" w:rsidR="00CD3D9A" w:rsidRPr="00CD3D9A" w:rsidRDefault="00CD3D9A" w:rsidP="00CD3D9A">
            <w:pPr>
              <w:contextualSpacing/>
              <w:jc w:val="both"/>
              <w:rPr>
                <w:rFonts w:ascii="Calibri" w:eastAsia="Calibri" w:hAnsi="Calibri" w:cs="Arial"/>
                <w:bCs/>
                <w:lang w:val="fr-FR"/>
              </w:rPr>
            </w:pPr>
          </w:p>
          <w:p w14:paraId="2D3410D0" w14:textId="77777777" w:rsidR="00CD3D9A" w:rsidRPr="00CD3D9A" w:rsidRDefault="00CD3D9A" w:rsidP="00CD3D9A">
            <w:pPr>
              <w:contextualSpacing/>
              <w:jc w:val="both"/>
              <w:rPr>
                <w:rFonts w:ascii="Calibri" w:eastAsia="Calibri" w:hAnsi="Calibri" w:cs="Arial"/>
                <w:bCs/>
                <w:lang w:val="fr-FR"/>
              </w:rPr>
            </w:pPr>
            <w:r w:rsidRPr="00CD3D9A">
              <w:rPr>
                <w:rFonts w:ascii="Calibri" w:eastAsia="Calibri" w:hAnsi="Calibri" w:cs="Arial"/>
                <w:bCs/>
                <w:lang w:val="fr-FR"/>
              </w:rPr>
              <w:t>Les professionnels de la cuisine appliquent la conservation sous vide notamment aux aliments suivants : fruits et légumes, ail, fromage, aliments secs, viandes et poissons frais, fruits de mer, plats cuisinés, confitures et sucreries.</w:t>
            </w:r>
          </w:p>
          <w:p w14:paraId="4175B5A2" w14:textId="77777777" w:rsidR="00CD3D9A" w:rsidRPr="00CD3D9A" w:rsidRDefault="00CD3D9A" w:rsidP="00CD3D9A">
            <w:pPr>
              <w:contextualSpacing/>
              <w:jc w:val="both"/>
              <w:rPr>
                <w:rFonts w:ascii="Calibri" w:eastAsia="Calibri" w:hAnsi="Calibri" w:cs="Arial"/>
                <w:bCs/>
                <w:lang w:val="fr-FR"/>
              </w:rPr>
            </w:pPr>
          </w:p>
          <w:p w14:paraId="7E235594" w14:textId="67E9C7F7" w:rsidR="002C4D1B" w:rsidRPr="00CD3D9A" w:rsidRDefault="00CD3D9A" w:rsidP="00CD3D9A">
            <w:pPr>
              <w:contextualSpacing/>
              <w:jc w:val="both"/>
              <w:rPr>
                <w:rFonts w:ascii="Calibri" w:eastAsia="Calibri" w:hAnsi="Calibri" w:cs="Arial"/>
                <w:bCs/>
                <w:lang w:val="fr-FR"/>
              </w:rPr>
            </w:pPr>
            <w:r w:rsidRPr="00CD3D9A">
              <w:rPr>
                <w:rFonts w:ascii="Calibri" w:eastAsia="Calibri" w:hAnsi="Calibri" w:cs="Arial"/>
                <w:bCs/>
                <w:lang w:val="fr-FR"/>
              </w:rPr>
              <w:lastRenderedPageBreak/>
              <w:t>La conservation sous vide peut également être utilisée pour la préparation de plats spécifiques, comme le sous-vide (voir le module 4, niveau avancé, unité 1).</w:t>
            </w:r>
            <w:bookmarkEnd w:id="0"/>
          </w:p>
        </w:tc>
      </w:tr>
      <w:tr w:rsidR="0079171E" w:rsidRPr="00D64603" w14:paraId="0DA3573B" w14:textId="77777777" w:rsidTr="00945F96">
        <w:trPr>
          <w:trHeight w:val="4863"/>
        </w:trPr>
        <w:tc>
          <w:tcPr>
            <w:tcW w:w="2405" w:type="dxa"/>
            <w:shd w:val="clear" w:color="auto" w:fill="70AD47" w:themeFill="accent6"/>
          </w:tcPr>
          <w:p w14:paraId="3A72DA88" w14:textId="0F5DCD20" w:rsidR="00831F19" w:rsidRPr="00315461" w:rsidRDefault="00331829" w:rsidP="00831F19">
            <w:pPr>
              <w:rPr>
                <w:rFonts w:asciiTheme="majorBidi" w:hAnsiTheme="majorBidi" w:cstheme="majorBidi"/>
                <w:b/>
                <w:bCs/>
                <w:color w:val="FFFFFF" w:themeColor="background1"/>
                <w:sz w:val="24"/>
                <w:szCs w:val="24"/>
                <w:lang w:val="fr-FR"/>
              </w:rPr>
            </w:pPr>
            <w:r w:rsidRPr="00315461">
              <w:rPr>
                <w:rFonts w:asciiTheme="majorBidi" w:hAnsiTheme="majorBidi" w:cstheme="majorBidi"/>
                <w:b/>
                <w:bCs/>
                <w:color w:val="FFFFFF" w:themeColor="background1"/>
                <w:sz w:val="24"/>
                <w:szCs w:val="24"/>
                <w:lang w:val="fr-FR"/>
              </w:rPr>
              <w:lastRenderedPageBreak/>
              <w:t>Bénéfices</w:t>
            </w:r>
            <w:r w:rsidR="00831F19" w:rsidRPr="00315461">
              <w:rPr>
                <w:rFonts w:asciiTheme="majorBidi" w:hAnsiTheme="majorBidi" w:cstheme="majorBidi"/>
                <w:b/>
                <w:bCs/>
                <w:color w:val="FFFFFF" w:themeColor="background1"/>
                <w:sz w:val="24"/>
                <w:szCs w:val="24"/>
                <w:lang w:val="fr-FR"/>
              </w:rPr>
              <w:t>/</w:t>
            </w:r>
            <w:r w:rsidRPr="00315461">
              <w:rPr>
                <w:rFonts w:asciiTheme="majorBidi" w:hAnsiTheme="majorBidi" w:cstheme="majorBidi"/>
                <w:b/>
                <w:bCs/>
                <w:color w:val="FFFFFF" w:themeColor="background1"/>
                <w:sz w:val="24"/>
                <w:szCs w:val="24"/>
                <w:lang w:val="fr-FR"/>
              </w:rPr>
              <w:t>Avantages</w:t>
            </w:r>
          </w:p>
          <w:p w14:paraId="3A87CD72" w14:textId="6ED012A9" w:rsidR="00831F19" w:rsidRPr="00B36EF8" w:rsidRDefault="00831F19" w:rsidP="00981178">
            <w:pPr>
              <w:rPr>
                <w:b/>
                <w:bCs/>
                <w:color w:val="FFFFFF" w:themeColor="background1"/>
                <w:sz w:val="24"/>
                <w:szCs w:val="24"/>
                <w:lang w:val="en-GB"/>
              </w:rPr>
            </w:pPr>
          </w:p>
        </w:tc>
        <w:tc>
          <w:tcPr>
            <w:tcW w:w="6089" w:type="dxa"/>
          </w:tcPr>
          <w:p w14:paraId="08BB8010" w14:textId="6E6134DD" w:rsidR="006428AA" w:rsidRPr="006428AA" w:rsidRDefault="006428AA" w:rsidP="006428AA">
            <w:pPr>
              <w:jc w:val="both"/>
              <w:rPr>
                <w:bCs/>
                <w:lang w:val="fr-FR"/>
              </w:rPr>
            </w:pPr>
            <w:r w:rsidRPr="006428AA">
              <w:rPr>
                <w:bCs/>
                <w:lang w:val="fr-FR"/>
              </w:rPr>
              <w:t>L'objectif de l'emballage sous vide est d'éviter l'utilisation de substances chimiques pour conserver les aliments, qu'ils soient frais ou transformés, en prolongeant leur durée de vie, en conservant leur saveur, leur arôme, leur couleur et leurs qualités nutritionnelles inchangées</w:t>
            </w:r>
            <w:r w:rsidR="00634BA1">
              <w:rPr>
                <w:bCs/>
                <w:lang w:val="fr-FR"/>
              </w:rPr>
              <w:t>. L’emballage sous vide</w:t>
            </w:r>
            <w:r w:rsidRPr="006428AA">
              <w:rPr>
                <w:bCs/>
                <w:lang w:val="fr-FR"/>
              </w:rPr>
              <w:t xml:space="preserve"> retard</w:t>
            </w:r>
            <w:r w:rsidR="00634BA1">
              <w:rPr>
                <w:bCs/>
                <w:lang w:val="fr-FR"/>
              </w:rPr>
              <w:t>e</w:t>
            </w:r>
            <w:r w:rsidRPr="006428AA">
              <w:rPr>
                <w:bCs/>
                <w:lang w:val="fr-FR"/>
              </w:rPr>
              <w:t xml:space="preserve"> le mûrissement et la décoloration des aliments, en empêchant le développement d'odeurs et de saveurs désagréables, sans les effets potentiellement nocifs des conservateurs sur notre organisme.</w:t>
            </w:r>
          </w:p>
          <w:p w14:paraId="1C2C9911" w14:textId="77777777" w:rsidR="006428AA" w:rsidRPr="006428AA" w:rsidRDefault="006428AA" w:rsidP="006428AA">
            <w:pPr>
              <w:jc w:val="both"/>
              <w:rPr>
                <w:bCs/>
                <w:lang w:val="fr-FR"/>
              </w:rPr>
            </w:pPr>
          </w:p>
          <w:p w14:paraId="75F8DDF1" w14:textId="77777777" w:rsidR="006428AA" w:rsidRPr="006428AA" w:rsidRDefault="006428AA" w:rsidP="006428AA">
            <w:pPr>
              <w:jc w:val="both"/>
              <w:rPr>
                <w:bCs/>
                <w:lang w:val="fr-FR"/>
              </w:rPr>
            </w:pPr>
            <w:r w:rsidRPr="006428AA">
              <w:rPr>
                <w:bCs/>
                <w:lang w:val="fr-FR"/>
              </w:rPr>
              <w:t>La conservation peut se faire dans le réfrigérateur, dans le congélateur (dans un environnement professionnel, le congélateur doit être correctement refroidi), ou simplement dans le garde-manger.</w:t>
            </w:r>
          </w:p>
          <w:p w14:paraId="67674C4D" w14:textId="77777777" w:rsidR="006428AA" w:rsidRPr="006428AA" w:rsidRDefault="006428AA" w:rsidP="006428AA">
            <w:pPr>
              <w:jc w:val="both"/>
              <w:rPr>
                <w:bCs/>
                <w:lang w:val="fr-FR"/>
              </w:rPr>
            </w:pPr>
          </w:p>
          <w:p w14:paraId="00E71997" w14:textId="2034FD56" w:rsidR="006428AA" w:rsidRPr="006428AA" w:rsidRDefault="006428AA" w:rsidP="006428AA">
            <w:pPr>
              <w:jc w:val="both"/>
              <w:rPr>
                <w:bCs/>
                <w:lang w:val="fr-FR"/>
              </w:rPr>
            </w:pPr>
            <w:r w:rsidRPr="006428AA">
              <w:rPr>
                <w:bCs/>
                <w:lang w:val="fr-FR"/>
              </w:rPr>
              <w:t>Cette technique permet d'optimiser le niveau d'hygiène dans la cuisine et de rationaliser le</w:t>
            </w:r>
            <w:r w:rsidR="00634BA1">
              <w:rPr>
                <w:bCs/>
                <w:lang w:val="fr-FR"/>
              </w:rPr>
              <w:t>s procédures</w:t>
            </w:r>
            <w:r w:rsidRPr="006428AA">
              <w:rPr>
                <w:bCs/>
                <w:lang w:val="fr-FR"/>
              </w:rPr>
              <w:t xml:space="preserve"> de préparation et de cuisson des aliments.</w:t>
            </w:r>
          </w:p>
          <w:p w14:paraId="3CCD73BF" w14:textId="77777777" w:rsidR="006428AA" w:rsidRPr="006428AA" w:rsidRDefault="006428AA" w:rsidP="006428AA">
            <w:pPr>
              <w:jc w:val="both"/>
              <w:rPr>
                <w:bCs/>
                <w:lang w:val="fr-FR"/>
              </w:rPr>
            </w:pPr>
          </w:p>
          <w:p w14:paraId="30DE4194" w14:textId="77777777" w:rsidR="006428AA" w:rsidRPr="006428AA" w:rsidRDefault="006428AA" w:rsidP="006428AA">
            <w:pPr>
              <w:jc w:val="both"/>
              <w:rPr>
                <w:bCs/>
                <w:lang w:val="fr-FR"/>
              </w:rPr>
            </w:pPr>
            <w:r w:rsidRPr="006428AA">
              <w:rPr>
                <w:bCs/>
                <w:lang w:val="fr-FR"/>
              </w:rPr>
              <w:t>Elle permet également de stocker les aliments de chaque saison pour une consommation ultérieure, réduisant ainsi l'empreinte environnementale et luttant contre le gaspillage alimentaire.</w:t>
            </w:r>
          </w:p>
          <w:p w14:paraId="59868BE1" w14:textId="77777777" w:rsidR="006428AA" w:rsidRPr="006428AA" w:rsidRDefault="006428AA" w:rsidP="006428AA">
            <w:pPr>
              <w:jc w:val="both"/>
              <w:rPr>
                <w:bCs/>
                <w:lang w:val="fr-FR"/>
              </w:rPr>
            </w:pPr>
          </w:p>
          <w:p w14:paraId="4D21A65D" w14:textId="77777777" w:rsidR="00960920" w:rsidRDefault="006428AA" w:rsidP="006428AA">
            <w:pPr>
              <w:jc w:val="both"/>
              <w:rPr>
                <w:bCs/>
                <w:lang w:val="fr-FR"/>
              </w:rPr>
            </w:pPr>
            <w:r w:rsidRPr="006428AA">
              <w:rPr>
                <w:bCs/>
                <w:lang w:val="fr-FR"/>
              </w:rPr>
              <w:t>En termes de gestion, le conditionnement et la conservation sous vide sont des alliés des professionnels de la cuisine, permettant de gagner de l'espace, d'optimiser le stockage et de faciliter l'élaboration des menus.</w:t>
            </w:r>
          </w:p>
          <w:p w14:paraId="06E155C0" w14:textId="2172D352" w:rsidR="00634BA1" w:rsidRPr="00960920" w:rsidRDefault="00634BA1" w:rsidP="006428AA">
            <w:pPr>
              <w:jc w:val="both"/>
              <w:rPr>
                <w:bCs/>
                <w:sz w:val="28"/>
                <w:szCs w:val="28"/>
                <w:lang w:val="fr-FR"/>
              </w:rPr>
            </w:pPr>
          </w:p>
        </w:tc>
      </w:tr>
      <w:tr w:rsidR="0079171E" w:rsidRPr="00D64603" w14:paraId="4ABCC69F" w14:textId="77777777" w:rsidTr="00945F96">
        <w:tc>
          <w:tcPr>
            <w:tcW w:w="2405" w:type="dxa"/>
            <w:shd w:val="clear" w:color="auto" w:fill="70AD47" w:themeFill="accent6"/>
          </w:tcPr>
          <w:p w14:paraId="4E5639EA" w14:textId="6F1C5BB8" w:rsidR="00831F19" w:rsidRPr="00315461" w:rsidRDefault="00D21158" w:rsidP="00831F19">
            <w:pPr>
              <w:rPr>
                <w:rFonts w:asciiTheme="majorBidi" w:hAnsiTheme="majorBidi" w:cstheme="majorBidi"/>
                <w:b/>
                <w:bCs/>
                <w:color w:val="FFFFFF" w:themeColor="background1"/>
                <w:sz w:val="24"/>
                <w:szCs w:val="24"/>
                <w:lang w:val="fr-FR"/>
              </w:rPr>
            </w:pPr>
            <w:r w:rsidRPr="00315461">
              <w:rPr>
                <w:rFonts w:asciiTheme="majorBidi" w:hAnsiTheme="majorBidi" w:cstheme="majorBidi"/>
                <w:b/>
                <w:bCs/>
                <w:color w:val="FFFFFF" w:themeColor="background1"/>
                <w:sz w:val="24"/>
                <w:szCs w:val="24"/>
                <w:lang w:val="fr-FR"/>
              </w:rPr>
              <w:t>Produits représentati</w:t>
            </w:r>
            <w:r w:rsidR="00A9249B" w:rsidRPr="00315461">
              <w:rPr>
                <w:rFonts w:asciiTheme="majorBidi" w:hAnsiTheme="majorBidi" w:cstheme="majorBidi"/>
                <w:b/>
                <w:bCs/>
                <w:color w:val="FFFFFF" w:themeColor="background1"/>
                <w:sz w:val="24"/>
                <w:szCs w:val="24"/>
                <w:lang w:val="fr-FR"/>
              </w:rPr>
              <w:t>f</w:t>
            </w:r>
            <w:r w:rsidRPr="00315461">
              <w:rPr>
                <w:rFonts w:asciiTheme="majorBidi" w:hAnsiTheme="majorBidi" w:cstheme="majorBidi"/>
                <w:b/>
                <w:bCs/>
                <w:color w:val="FFFFFF" w:themeColor="background1"/>
                <w:sz w:val="24"/>
                <w:szCs w:val="24"/>
                <w:lang w:val="fr-FR"/>
              </w:rPr>
              <w:t xml:space="preserve">s </w:t>
            </w:r>
          </w:p>
        </w:tc>
        <w:tc>
          <w:tcPr>
            <w:tcW w:w="6089" w:type="dxa"/>
          </w:tcPr>
          <w:p w14:paraId="6C19EC11" w14:textId="77777777" w:rsidR="007A7710" w:rsidRDefault="006428AA" w:rsidP="006428AA">
            <w:pPr>
              <w:jc w:val="both"/>
              <w:rPr>
                <w:bCs/>
                <w:lang w:val="fr-FR"/>
              </w:rPr>
            </w:pPr>
            <w:r w:rsidRPr="006428AA">
              <w:rPr>
                <w:bCs/>
                <w:lang w:val="fr-FR"/>
              </w:rPr>
              <w:t>Légumes (chou, chou blanc, chou-fleur, citrouille, carotte, oignon), fruits (pomme, poire, ananas), légumineuses (haricots, pois, fèves), tubercules (pommes de terre), céréales (riz, maïs, blé), poissons (daurade, mulet, bar, truite), viandes (chèvre, volaille, porc), fruits de mer (coquillages, bivalves, crustacés), confitures et marmelades, crèmes pâtissières.</w:t>
            </w:r>
          </w:p>
          <w:p w14:paraId="5CF8AAC9" w14:textId="2BE7865A" w:rsidR="00634BA1" w:rsidRPr="006428AA" w:rsidRDefault="00634BA1" w:rsidP="006428AA">
            <w:pPr>
              <w:jc w:val="both"/>
              <w:rPr>
                <w:bCs/>
                <w:lang w:val="fr-FR"/>
              </w:rPr>
            </w:pPr>
          </w:p>
        </w:tc>
      </w:tr>
      <w:tr w:rsidR="0079171E" w:rsidRPr="00D64603" w14:paraId="16F9F1BC" w14:textId="77777777" w:rsidTr="00945F96">
        <w:tc>
          <w:tcPr>
            <w:tcW w:w="2405" w:type="dxa"/>
            <w:shd w:val="clear" w:color="auto" w:fill="70AD47" w:themeFill="accent6"/>
          </w:tcPr>
          <w:p w14:paraId="471CA74A" w14:textId="5A11FD2C" w:rsidR="00831F19" w:rsidRPr="00315461" w:rsidRDefault="00CA57EB" w:rsidP="00831F19">
            <w:pPr>
              <w:rPr>
                <w:rFonts w:asciiTheme="majorBidi" w:hAnsiTheme="majorBidi" w:cstheme="majorBidi"/>
                <w:b/>
                <w:bCs/>
                <w:color w:val="FFFFFF" w:themeColor="background1"/>
                <w:sz w:val="24"/>
                <w:szCs w:val="24"/>
                <w:lang w:val="fr-FR"/>
              </w:rPr>
            </w:pPr>
            <w:r w:rsidRPr="00315461">
              <w:rPr>
                <w:rFonts w:asciiTheme="majorBidi" w:hAnsiTheme="majorBidi" w:cstheme="majorBidi"/>
                <w:b/>
                <w:bCs/>
                <w:color w:val="FFFFFF" w:themeColor="background1"/>
                <w:sz w:val="24"/>
                <w:szCs w:val="24"/>
                <w:lang w:val="fr-FR"/>
              </w:rPr>
              <w:t>Risques associés</w:t>
            </w:r>
          </w:p>
        </w:tc>
        <w:tc>
          <w:tcPr>
            <w:tcW w:w="6089" w:type="dxa"/>
          </w:tcPr>
          <w:p w14:paraId="4B168D2D" w14:textId="398247AB" w:rsidR="006428AA" w:rsidRPr="006428AA" w:rsidRDefault="006428AA" w:rsidP="006428AA">
            <w:pPr>
              <w:jc w:val="both"/>
              <w:rPr>
                <w:bCs/>
                <w:lang w:val="fr-FR"/>
              </w:rPr>
            </w:pPr>
            <w:r w:rsidRPr="006428AA">
              <w:rPr>
                <w:bCs/>
                <w:lang w:val="fr-FR"/>
              </w:rPr>
              <w:t xml:space="preserve">Les </w:t>
            </w:r>
            <w:r>
              <w:rPr>
                <w:bCs/>
                <w:lang w:val="fr-FR"/>
              </w:rPr>
              <w:t>personnes expérimentées</w:t>
            </w:r>
            <w:r w:rsidRPr="006428AA">
              <w:rPr>
                <w:bCs/>
                <w:lang w:val="fr-FR"/>
              </w:rPr>
              <w:t xml:space="preserve"> de la cuisine doivent faire preuve d'une grande prudence</w:t>
            </w:r>
            <w:r w:rsidR="00634BA1">
              <w:rPr>
                <w:bCs/>
                <w:lang w:val="fr-FR"/>
              </w:rPr>
              <w:t>,</w:t>
            </w:r>
            <w:r w:rsidRPr="006428AA">
              <w:rPr>
                <w:bCs/>
                <w:lang w:val="fr-FR"/>
              </w:rPr>
              <w:t xml:space="preserve"> lorsqu'ils manipulent et préparent des produits alimentaires pour les emballer sous vide.</w:t>
            </w:r>
          </w:p>
          <w:p w14:paraId="3B32C191" w14:textId="77777777" w:rsidR="006428AA" w:rsidRPr="006428AA" w:rsidRDefault="006428AA" w:rsidP="006428AA">
            <w:pPr>
              <w:jc w:val="both"/>
              <w:rPr>
                <w:bCs/>
                <w:lang w:val="fr-FR"/>
              </w:rPr>
            </w:pPr>
          </w:p>
          <w:p w14:paraId="25389B1D" w14:textId="77777777" w:rsidR="006428AA" w:rsidRPr="006428AA" w:rsidRDefault="006428AA" w:rsidP="006428AA">
            <w:pPr>
              <w:jc w:val="both"/>
              <w:rPr>
                <w:bCs/>
                <w:lang w:val="fr-FR"/>
              </w:rPr>
            </w:pPr>
            <w:r w:rsidRPr="006428AA">
              <w:rPr>
                <w:bCs/>
                <w:lang w:val="fr-FR"/>
              </w:rPr>
              <w:t>Pour éviter les incidents, certaines pratiques doivent être respectées, telles que :</w:t>
            </w:r>
          </w:p>
          <w:p w14:paraId="07A36D4C" w14:textId="77777777" w:rsidR="006428AA" w:rsidRPr="006428AA" w:rsidRDefault="006428AA" w:rsidP="006428AA">
            <w:pPr>
              <w:jc w:val="both"/>
              <w:rPr>
                <w:bCs/>
                <w:lang w:val="fr-FR"/>
              </w:rPr>
            </w:pPr>
            <w:r w:rsidRPr="006428AA">
              <w:rPr>
                <w:bCs/>
                <w:lang w:val="fr-FR"/>
              </w:rPr>
              <w:t>- utiliser des sacs ou des récipients d'emballage appropriés pour éviter l'échange de gaz et d'odeurs ou leur rupture due à la pression du gaz inséré. Dans le cas de la cuisson sous vide, l'emballage doit être réalisé avec des sacs rétractables, conçus à cet effet.</w:t>
            </w:r>
          </w:p>
          <w:p w14:paraId="23A4B435" w14:textId="77777777" w:rsidR="006428AA" w:rsidRPr="006428AA" w:rsidRDefault="006428AA" w:rsidP="006428AA">
            <w:pPr>
              <w:jc w:val="both"/>
              <w:rPr>
                <w:bCs/>
                <w:lang w:val="fr-FR"/>
              </w:rPr>
            </w:pPr>
            <w:r w:rsidRPr="006428AA">
              <w:rPr>
                <w:bCs/>
                <w:lang w:val="fr-FR"/>
              </w:rPr>
              <w:lastRenderedPageBreak/>
              <w:t>- vérifier régulièrement l'état des récipients contenant les aliments, car ils peuvent imploser ou se briser en raison d'une dépression, ce qui constitue un risque d'entrée d'air atmosphérique, qui modifiera toute la saveur et la texture des ingrédients emballés ;</w:t>
            </w:r>
          </w:p>
          <w:p w14:paraId="00A2268E" w14:textId="77777777" w:rsidR="006428AA" w:rsidRPr="006428AA" w:rsidRDefault="006428AA" w:rsidP="006428AA">
            <w:pPr>
              <w:jc w:val="both"/>
              <w:rPr>
                <w:bCs/>
                <w:lang w:val="fr-FR"/>
              </w:rPr>
            </w:pPr>
            <w:r w:rsidRPr="006428AA">
              <w:rPr>
                <w:bCs/>
                <w:lang w:val="fr-FR"/>
              </w:rPr>
              <w:t>- vérifier le bon fonctionnement de la machine à vide.</w:t>
            </w:r>
          </w:p>
          <w:p w14:paraId="67ADCC22" w14:textId="77777777" w:rsidR="006428AA" w:rsidRPr="006428AA" w:rsidRDefault="006428AA" w:rsidP="006428AA">
            <w:pPr>
              <w:jc w:val="both"/>
              <w:rPr>
                <w:bCs/>
                <w:lang w:val="fr-FR"/>
              </w:rPr>
            </w:pPr>
          </w:p>
          <w:p w14:paraId="117D1730" w14:textId="2A72BBB8" w:rsidR="006428AA" w:rsidRPr="006428AA" w:rsidRDefault="006428AA" w:rsidP="006428AA">
            <w:pPr>
              <w:jc w:val="both"/>
              <w:rPr>
                <w:bCs/>
                <w:lang w:val="fr-FR"/>
              </w:rPr>
            </w:pPr>
            <w:r w:rsidRPr="006428AA">
              <w:rPr>
                <w:bCs/>
                <w:lang w:val="fr-FR"/>
              </w:rPr>
              <w:t>Il est également possible d'emballer des aliments sous vide à la maison</w:t>
            </w:r>
            <w:r w:rsidR="007572E4">
              <w:rPr>
                <w:bCs/>
                <w:lang w:val="fr-FR"/>
              </w:rPr>
              <w:t>,</w:t>
            </w:r>
            <w:r w:rsidRPr="006428AA">
              <w:rPr>
                <w:bCs/>
                <w:lang w:val="fr-FR"/>
              </w:rPr>
              <w:t xml:space="preserve"> en appliquant plusieurs techniques :</w:t>
            </w:r>
          </w:p>
          <w:p w14:paraId="06EF3B6C" w14:textId="77777777" w:rsidR="006428AA" w:rsidRPr="006428AA" w:rsidRDefault="006428AA" w:rsidP="006428AA">
            <w:pPr>
              <w:jc w:val="both"/>
              <w:rPr>
                <w:bCs/>
                <w:lang w:val="fr-FR"/>
              </w:rPr>
            </w:pPr>
            <w:r w:rsidRPr="006428AA">
              <w:rPr>
                <w:bCs/>
                <w:lang w:val="fr-FR"/>
              </w:rPr>
              <w:t>- utiliser une machine à emballer sous vide domestique ;</w:t>
            </w:r>
          </w:p>
          <w:p w14:paraId="22C74D71" w14:textId="77777777" w:rsidR="006428AA" w:rsidRPr="006428AA" w:rsidRDefault="006428AA" w:rsidP="006428AA">
            <w:pPr>
              <w:jc w:val="both"/>
              <w:rPr>
                <w:bCs/>
                <w:lang w:val="fr-FR"/>
              </w:rPr>
            </w:pPr>
            <w:r w:rsidRPr="006428AA">
              <w:rPr>
                <w:bCs/>
                <w:lang w:val="fr-FR"/>
              </w:rPr>
              <w:t>- utiliser des récipients avec des couvercles spéciaux et l'aide d'une pompe à vide ;</w:t>
            </w:r>
          </w:p>
          <w:p w14:paraId="52F2AC29" w14:textId="77777777" w:rsidR="006428AA" w:rsidRPr="006428AA" w:rsidRDefault="006428AA" w:rsidP="006428AA">
            <w:pPr>
              <w:jc w:val="both"/>
              <w:rPr>
                <w:bCs/>
                <w:lang w:val="fr-FR"/>
              </w:rPr>
            </w:pPr>
            <w:r w:rsidRPr="006428AA">
              <w:rPr>
                <w:bCs/>
                <w:lang w:val="fr-FR"/>
              </w:rPr>
              <w:t>- éliminer l'excès d'air à l'intérieur de l'emballage à l'aide d'un tube, ou ne laisser qu'une petite ouverture, presser les aliments et fermer rapidement l'emballage.</w:t>
            </w:r>
          </w:p>
          <w:p w14:paraId="42C37F01" w14:textId="2BCCA9B5" w:rsidR="006428AA" w:rsidRPr="006428AA" w:rsidRDefault="006428AA" w:rsidP="006428AA">
            <w:pPr>
              <w:jc w:val="both"/>
              <w:rPr>
                <w:bCs/>
                <w:lang w:val="fr-FR"/>
              </w:rPr>
            </w:pPr>
            <w:r w:rsidRPr="006428AA">
              <w:rPr>
                <w:bCs/>
                <w:lang w:val="fr-FR"/>
              </w:rPr>
              <w:t xml:space="preserve">Les techniques décrites ci-dessus n'éliminent pas tout l'air à l'intérieur de l'emballage, ce qui </w:t>
            </w:r>
            <w:r w:rsidR="007572E4" w:rsidRPr="006428AA">
              <w:rPr>
                <w:bCs/>
                <w:lang w:val="fr-FR"/>
              </w:rPr>
              <w:t>entraîne</w:t>
            </w:r>
            <w:r w:rsidRPr="006428AA">
              <w:rPr>
                <w:bCs/>
                <w:lang w:val="fr-FR"/>
              </w:rPr>
              <w:t xml:space="preserve"> des conséquences sur la durabilité et la conservation du produit.</w:t>
            </w:r>
          </w:p>
          <w:p w14:paraId="60EC2898" w14:textId="77777777" w:rsidR="006428AA" w:rsidRPr="006428AA" w:rsidRDefault="006428AA" w:rsidP="006428AA">
            <w:pPr>
              <w:jc w:val="both"/>
              <w:rPr>
                <w:bCs/>
                <w:lang w:val="fr-FR"/>
              </w:rPr>
            </w:pPr>
          </w:p>
          <w:p w14:paraId="5EDE4A40" w14:textId="77777777" w:rsidR="006428AA" w:rsidRPr="006428AA" w:rsidRDefault="006428AA" w:rsidP="006428AA">
            <w:pPr>
              <w:jc w:val="both"/>
              <w:rPr>
                <w:bCs/>
                <w:lang w:val="fr-FR"/>
              </w:rPr>
            </w:pPr>
            <w:r w:rsidRPr="006428AA">
              <w:rPr>
                <w:bCs/>
                <w:lang w:val="fr-FR"/>
              </w:rPr>
              <w:t>La durabilité de l'emballage sous vide est liée aux caractéristiques du produit alimentaire. Selon les informations disponibles, l'emballage sous vide a une durabilité de 15 à 17 jours ; s'il s'agit d'un emballage sous vide avec un gaz inerte, il a une durabilité de 30 jours. La durabilité du produit alimentaire pourrait être plus longue si la cuisson sous vide atteint la température de pasteurisation.</w:t>
            </w:r>
          </w:p>
          <w:p w14:paraId="10D35CD5" w14:textId="77777777" w:rsidR="006428AA" w:rsidRPr="006428AA" w:rsidRDefault="006428AA" w:rsidP="006428AA">
            <w:pPr>
              <w:jc w:val="both"/>
              <w:rPr>
                <w:bCs/>
                <w:lang w:val="fr-FR"/>
              </w:rPr>
            </w:pPr>
          </w:p>
          <w:p w14:paraId="70ACA63F" w14:textId="77777777" w:rsidR="001D1CA0" w:rsidRDefault="006428AA" w:rsidP="006428AA">
            <w:pPr>
              <w:jc w:val="both"/>
              <w:rPr>
                <w:bCs/>
                <w:lang w:val="fr-FR"/>
              </w:rPr>
            </w:pPr>
            <w:r w:rsidRPr="006428AA">
              <w:rPr>
                <w:bCs/>
                <w:lang w:val="fr-FR"/>
              </w:rPr>
              <w:t>Les bonnes pratiques dans les milieux professionnels recommandent que les produits emballés sous vide soient régulièrement envoyés pour une analyse en laboratoire.</w:t>
            </w:r>
          </w:p>
          <w:p w14:paraId="314AA072" w14:textId="632A813B" w:rsidR="007572E4" w:rsidRPr="006428AA" w:rsidRDefault="007572E4" w:rsidP="006428AA">
            <w:pPr>
              <w:jc w:val="both"/>
              <w:rPr>
                <w:bCs/>
                <w:lang w:val="fr-FR"/>
              </w:rPr>
            </w:pPr>
          </w:p>
        </w:tc>
      </w:tr>
      <w:tr w:rsidR="002C4D1B" w:rsidRPr="00B36EF8" w14:paraId="6911065C" w14:textId="77777777" w:rsidTr="00945F96">
        <w:tc>
          <w:tcPr>
            <w:tcW w:w="2405" w:type="dxa"/>
            <w:shd w:val="clear" w:color="auto" w:fill="70AD47" w:themeFill="accent6"/>
          </w:tcPr>
          <w:p w14:paraId="650DEC10" w14:textId="4888C4E7" w:rsidR="002C4D1B" w:rsidRPr="00315461" w:rsidRDefault="002C4D1B" w:rsidP="00831F19">
            <w:pPr>
              <w:rPr>
                <w:rFonts w:asciiTheme="majorBidi" w:hAnsiTheme="majorBidi" w:cstheme="majorBidi"/>
                <w:b/>
                <w:bCs/>
                <w:color w:val="FFFFFF" w:themeColor="background1"/>
                <w:sz w:val="24"/>
                <w:szCs w:val="24"/>
                <w:lang w:val="en-GB"/>
              </w:rPr>
            </w:pPr>
            <w:r w:rsidRPr="00315461">
              <w:rPr>
                <w:rFonts w:asciiTheme="majorBidi" w:hAnsiTheme="majorBidi" w:cstheme="majorBidi"/>
                <w:b/>
                <w:bCs/>
                <w:color w:val="FFFFFF" w:themeColor="background1"/>
                <w:sz w:val="24"/>
                <w:szCs w:val="24"/>
                <w:lang w:val="en-GB"/>
              </w:rPr>
              <w:lastRenderedPageBreak/>
              <w:t>Langu</w:t>
            </w:r>
            <w:r w:rsidR="00D21158" w:rsidRPr="00315461">
              <w:rPr>
                <w:rFonts w:asciiTheme="majorBidi" w:hAnsiTheme="majorBidi" w:cstheme="majorBidi"/>
                <w:b/>
                <w:bCs/>
                <w:color w:val="FFFFFF" w:themeColor="background1"/>
                <w:sz w:val="24"/>
                <w:szCs w:val="24"/>
                <w:lang w:val="en-GB"/>
              </w:rPr>
              <w:t>e</w:t>
            </w:r>
          </w:p>
        </w:tc>
        <w:tc>
          <w:tcPr>
            <w:tcW w:w="6089" w:type="dxa"/>
          </w:tcPr>
          <w:p w14:paraId="62260EC2" w14:textId="15484E7F" w:rsidR="002C4D1B" w:rsidRPr="006428AA" w:rsidRDefault="00097490">
            <w:pPr>
              <w:rPr>
                <w:bCs/>
                <w:lang w:val="fr-FR"/>
              </w:rPr>
            </w:pPr>
            <w:r>
              <w:rPr>
                <w:bCs/>
                <w:lang w:val="fr-FR"/>
              </w:rPr>
              <w:t xml:space="preserve">Français </w:t>
            </w:r>
          </w:p>
        </w:tc>
      </w:tr>
      <w:tr w:rsidR="0079171E" w:rsidRPr="00B36EF8" w14:paraId="3019DFFB" w14:textId="77777777" w:rsidTr="00945F96">
        <w:tc>
          <w:tcPr>
            <w:tcW w:w="2405" w:type="dxa"/>
            <w:shd w:val="clear" w:color="auto" w:fill="70AD47" w:themeFill="accent6"/>
          </w:tcPr>
          <w:p w14:paraId="0DBB753E" w14:textId="3001C9E2" w:rsidR="00831F19" w:rsidRPr="00315461" w:rsidRDefault="00D21158" w:rsidP="00831F19">
            <w:pPr>
              <w:rPr>
                <w:rFonts w:asciiTheme="majorBidi" w:hAnsiTheme="majorBidi" w:cstheme="majorBidi"/>
                <w:b/>
                <w:bCs/>
                <w:color w:val="FFFFFF" w:themeColor="background1"/>
                <w:sz w:val="24"/>
                <w:szCs w:val="24"/>
                <w:lang w:val="en-GB"/>
              </w:rPr>
            </w:pPr>
            <w:r w:rsidRPr="00315461">
              <w:rPr>
                <w:rFonts w:asciiTheme="majorBidi" w:hAnsiTheme="majorBidi" w:cstheme="majorBidi"/>
                <w:b/>
                <w:bCs/>
                <w:color w:val="FFFFFF" w:themeColor="background1"/>
                <w:sz w:val="24"/>
                <w:szCs w:val="24"/>
                <w:lang w:val="en-GB"/>
              </w:rPr>
              <w:t>Pays</w:t>
            </w:r>
          </w:p>
        </w:tc>
        <w:tc>
          <w:tcPr>
            <w:tcW w:w="6089" w:type="dxa"/>
          </w:tcPr>
          <w:p w14:paraId="6B8D8AFC" w14:textId="0BB7D98E" w:rsidR="00831F19" w:rsidRPr="006428AA" w:rsidRDefault="006428AA">
            <w:pPr>
              <w:rPr>
                <w:bCs/>
                <w:lang w:val="fr-FR"/>
              </w:rPr>
            </w:pPr>
            <w:r w:rsidRPr="006428AA">
              <w:rPr>
                <w:bCs/>
                <w:lang w:val="fr-FR"/>
              </w:rPr>
              <w:t>Portugal</w:t>
            </w:r>
          </w:p>
        </w:tc>
      </w:tr>
      <w:tr w:rsidR="0079171E" w:rsidRPr="00B36EF8" w14:paraId="3E056CAB" w14:textId="77777777" w:rsidTr="00945F96">
        <w:tc>
          <w:tcPr>
            <w:tcW w:w="2405" w:type="dxa"/>
            <w:shd w:val="clear" w:color="auto" w:fill="70AD47" w:themeFill="accent6"/>
          </w:tcPr>
          <w:p w14:paraId="6BB27287" w14:textId="27668CBA" w:rsidR="00831F19" w:rsidRPr="00315461" w:rsidRDefault="00831F19" w:rsidP="00831F19">
            <w:pPr>
              <w:rPr>
                <w:rFonts w:asciiTheme="majorBidi" w:hAnsiTheme="majorBidi" w:cstheme="majorBidi"/>
                <w:b/>
                <w:bCs/>
                <w:color w:val="FFFFFF" w:themeColor="background1"/>
                <w:sz w:val="24"/>
                <w:szCs w:val="24"/>
                <w:lang w:val="en-GB"/>
              </w:rPr>
            </w:pPr>
            <w:r w:rsidRPr="00315461">
              <w:rPr>
                <w:rFonts w:asciiTheme="majorBidi" w:hAnsiTheme="majorBidi" w:cstheme="majorBidi"/>
                <w:b/>
                <w:bCs/>
                <w:color w:val="FFFFFF" w:themeColor="background1"/>
                <w:sz w:val="24"/>
                <w:szCs w:val="24"/>
                <w:lang w:val="fr-FR"/>
              </w:rPr>
              <w:t>Partner</w:t>
            </w:r>
            <w:r w:rsidR="00D21158" w:rsidRPr="00315461">
              <w:rPr>
                <w:rFonts w:asciiTheme="majorBidi" w:hAnsiTheme="majorBidi" w:cstheme="majorBidi"/>
                <w:b/>
                <w:bCs/>
                <w:color w:val="FFFFFF" w:themeColor="background1"/>
                <w:sz w:val="24"/>
                <w:szCs w:val="24"/>
                <w:lang w:val="fr-FR"/>
              </w:rPr>
              <w:t xml:space="preserve"> </w:t>
            </w:r>
            <w:r w:rsidR="00B870EE">
              <w:rPr>
                <w:rFonts w:asciiTheme="majorBidi" w:hAnsiTheme="majorBidi" w:cstheme="majorBidi"/>
                <w:b/>
                <w:bCs/>
                <w:color w:val="FFFFFF" w:themeColor="background1"/>
                <w:sz w:val="24"/>
                <w:szCs w:val="24"/>
                <w:lang w:val="fr-FR"/>
              </w:rPr>
              <w:t>c</w:t>
            </w:r>
            <w:r w:rsidR="00CA57EB" w:rsidRPr="00315461">
              <w:rPr>
                <w:rFonts w:asciiTheme="majorBidi" w:hAnsiTheme="majorBidi" w:cstheme="majorBidi"/>
                <w:b/>
                <w:bCs/>
                <w:color w:val="FFFFFF" w:themeColor="background1"/>
                <w:sz w:val="24"/>
                <w:szCs w:val="24"/>
                <w:lang w:val="fr-FR"/>
              </w:rPr>
              <w:t xml:space="preserve">onjoint </w:t>
            </w:r>
          </w:p>
        </w:tc>
        <w:tc>
          <w:tcPr>
            <w:tcW w:w="6089" w:type="dxa"/>
          </w:tcPr>
          <w:p w14:paraId="37E096C9" w14:textId="30C353BC" w:rsidR="00831F19" w:rsidRPr="006428AA" w:rsidRDefault="006428AA">
            <w:pPr>
              <w:rPr>
                <w:bCs/>
                <w:sz w:val="24"/>
                <w:szCs w:val="24"/>
                <w:lang w:val="en-GB"/>
              </w:rPr>
            </w:pPr>
            <w:r w:rsidRPr="006428AA">
              <w:rPr>
                <w:bCs/>
                <w:sz w:val="24"/>
                <w:szCs w:val="24"/>
                <w:lang w:val="en-GB"/>
              </w:rPr>
              <w:t>UA</w:t>
            </w:r>
          </w:p>
        </w:tc>
      </w:tr>
      <w:tr w:rsidR="0079171E" w:rsidRPr="00D64603" w14:paraId="46CA7BD8" w14:textId="77777777" w:rsidTr="00945F96">
        <w:trPr>
          <w:trHeight w:val="3440"/>
        </w:trPr>
        <w:tc>
          <w:tcPr>
            <w:tcW w:w="2405" w:type="dxa"/>
            <w:shd w:val="clear" w:color="auto" w:fill="70AD47" w:themeFill="accent6"/>
          </w:tcPr>
          <w:p w14:paraId="301E054F" w14:textId="49F577AE" w:rsidR="00831F19" w:rsidRPr="00315461" w:rsidRDefault="006428AA" w:rsidP="00831F19">
            <w:pPr>
              <w:rPr>
                <w:rFonts w:asciiTheme="majorBidi" w:hAnsiTheme="majorBidi" w:cstheme="majorBidi"/>
                <w:b/>
                <w:bCs/>
                <w:color w:val="FFFFFF" w:themeColor="background1"/>
                <w:sz w:val="24"/>
                <w:szCs w:val="24"/>
                <w:lang w:val="fr-FR"/>
              </w:rPr>
            </w:pPr>
            <w:r>
              <w:rPr>
                <w:rFonts w:asciiTheme="majorBidi" w:hAnsiTheme="majorBidi" w:cstheme="majorBidi"/>
                <w:b/>
                <w:bCs/>
                <w:color w:val="FFFFFF" w:themeColor="background1"/>
                <w:sz w:val="24"/>
                <w:szCs w:val="24"/>
                <w:lang w:val="fr-FR"/>
              </w:rPr>
              <w:lastRenderedPageBreak/>
              <w:t>Lire la suite</w:t>
            </w:r>
          </w:p>
        </w:tc>
        <w:tc>
          <w:tcPr>
            <w:tcW w:w="6089" w:type="dxa"/>
          </w:tcPr>
          <w:p w14:paraId="38452669" w14:textId="77777777" w:rsidR="00E71C1A" w:rsidRDefault="00E71C1A" w:rsidP="003E0A7F">
            <w:pPr>
              <w:rPr>
                <w:bCs/>
                <w:sz w:val="28"/>
                <w:szCs w:val="28"/>
                <w:lang w:val="fr-FR"/>
              </w:rPr>
            </w:pPr>
          </w:p>
          <w:p w14:paraId="7A21FE41" w14:textId="7B3316B1" w:rsidR="003E0A7F" w:rsidRDefault="00763278" w:rsidP="00E71C1A">
            <w:pPr>
              <w:jc w:val="both"/>
              <w:rPr>
                <w:rStyle w:val="Collegamentoipertestuale"/>
                <w:bCs/>
                <w:lang w:val="fr-FR"/>
              </w:rPr>
            </w:pPr>
            <w:hyperlink r:id="rId7" w:history="1">
              <w:r w:rsidR="00E71C1A" w:rsidRPr="00F50174">
                <w:rPr>
                  <w:rStyle w:val="Collegamentoipertestuale"/>
                  <w:bCs/>
                  <w:lang w:val="fr-FR"/>
                </w:rPr>
                <w:t>https://www.sousvidetools.com/eu/about-vacuum-packing</w:t>
              </w:r>
            </w:hyperlink>
          </w:p>
          <w:p w14:paraId="7A5C2F44" w14:textId="77777777" w:rsidR="00F50174" w:rsidRPr="00F50174" w:rsidRDefault="00F50174" w:rsidP="00E71C1A">
            <w:pPr>
              <w:jc w:val="both"/>
              <w:rPr>
                <w:bCs/>
                <w:lang w:val="fr-FR"/>
              </w:rPr>
            </w:pPr>
          </w:p>
          <w:p w14:paraId="0523F25C" w14:textId="77777777" w:rsidR="003E0A7F" w:rsidRDefault="00763278" w:rsidP="00E71C1A">
            <w:pPr>
              <w:jc w:val="both"/>
              <w:rPr>
                <w:rStyle w:val="Collegamentoipertestuale"/>
                <w:bCs/>
                <w:lang w:val="fr-FR"/>
              </w:rPr>
            </w:pPr>
            <w:hyperlink r:id="rId8" w:tgtFrame="_blank" w:history="1">
              <w:r w:rsidR="003E0A7F" w:rsidRPr="00F50174">
                <w:rPr>
                  <w:rStyle w:val="Collegamentoipertestuale"/>
                  <w:bCs/>
                  <w:lang w:val="fr-FR"/>
                </w:rPr>
                <w:t>https://www.nationalproductreview.com/au/articles/10-benefits-vacuum-sealing-food/</w:t>
              </w:r>
            </w:hyperlink>
          </w:p>
          <w:p w14:paraId="3D8E390B" w14:textId="77777777" w:rsidR="00F50174" w:rsidRPr="00F50174" w:rsidRDefault="00F50174" w:rsidP="00E71C1A">
            <w:pPr>
              <w:jc w:val="both"/>
              <w:rPr>
                <w:bCs/>
                <w:lang w:val="fr-FR"/>
              </w:rPr>
            </w:pPr>
            <w:bookmarkStart w:id="1" w:name="_GoBack"/>
            <w:bookmarkEnd w:id="1"/>
          </w:p>
          <w:p w14:paraId="0ABE6F8F" w14:textId="04903B51" w:rsidR="002C4D1B" w:rsidRPr="00FD6905" w:rsidRDefault="00763278" w:rsidP="00E71C1A">
            <w:pPr>
              <w:jc w:val="both"/>
              <w:rPr>
                <w:bCs/>
                <w:sz w:val="28"/>
                <w:szCs w:val="28"/>
                <w:lang w:val="fr-FR"/>
              </w:rPr>
            </w:pPr>
            <w:hyperlink r:id="rId9" w:tgtFrame="_blank" w:history="1">
              <w:r w:rsidR="003E0A7F" w:rsidRPr="00F50174">
                <w:rPr>
                  <w:rStyle w:val="Collegamentoipertestuale"/>
                  <w:bCs/>
                  <w:lang w:val="fr-FR"/>
                </w:rPr>
                <w:t>https://www.vacmasterfresh.com/fresh-bites-blog/top-15-advantages-to-vacuum-sealing-your-food/</w:t>
              </w:r>
            </w:hyperlink>
          </w:p>
        </w:tc>
      </w:tr>
    </w:tbl>
    <w:p w14:paraId="3D1BE45B" w14:textId="67712925" w:rsidR="00892903" w:rsidRPr="00FD6905" w:rsidRDefault="00892903" w:rsidP="00F83FCB">
      <w:pPr>
        <w:rPr>
          <w:b/>
          <w:bCs/>
          <w:color w:val="FFFFFF" w:themeColor="background1"/>
          <w:sz w:val="28"/>
          <w:szCs w:val="28"/>
          <w:lang w:val="fr-FR"/>
        </w:rPr>
      </w:pPr>
    </w:p>
    <w:sectPr w:rsidR="00892903" w:rsidRPr="00FD6905">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F04E6" w14:textId="77777777" w:rsidR="00763278" w:rsidRDefault="00763278" w:rsidP="00FC7BF4">
      <w:pPr>
        <w:spacing w:after="0" w:line="240" w:lineRule="auto"/>
      </w:pPr>
      <w:r>
        <w:separator/>
      </w:r>
    </w:p>
  </w:endnote>
  <w:endnote w:type="continuationSeparator" w:id="0">
    <w:p w14:paraId="790BD342" w14:textId="77777777" w:rsidR="00763278" w:rsidRDefault="00763278" w:rsidP="00FC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F8817" w14:textId="00C5C3F6" w:rsidR="007658B3" w:rsidRPr="00315461" w:rsidRDefault="00FC7BF4" w:rsidP="00F051CD">
    <w:pPr>
      <w:pStyle w:val="NormaleWeb"/>
      <w:spacing w:after="0"/>
      <w:ind w:left="-426"/>
      <w:jc w:val="both"/>
      <w:rPr>
        <w:rFonts w:asciiTheme="majorBidi" w:hAnsiTheme="majorBidi" w:cstheme="majorBidi"/>
        <w:sz w:val="18"/>
        <w:szCs w:val="18"/>
        <w:lang w:val="fr-FR"/>
      </w:rPr>
    </w:pPr>
    <w:r w:rsidRPr="00C35389">
      <w:rPr>
        <w:rFonts w:asciiTheme="majorBidi" w:hAnsiTheme="majorBidi" w:cstheme="majorBidi"/>
        <w:noProof/>
        <w:sz w:val="18"/>
        <w:szCs w:val="18"/>
        <w:lang w:val="it-IT" w:eastAsia="it-IT"/>
      </w:rPr>
      <w:drawing>
        <wp:anchor distT="0" distB="0" distL="114300" distR="114300" simplePos="0" relativeHeight="251660288" behindDoc="0" locked="0" layoutInCell="1" allowOverlap="1" wp14:anchorId="53B34F8C" wp14:editId="66A3B410">
          <wp:simplePos x="0" y="0"/>
          <wp:positionH relativeFrom="column">
            <wp:posOffset>4025265</wp:posOffset>
          </wp:positionH>
          <wp:positionV relativeFrom="paragraph">
            <wp:posOffset>56515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5389">
      <w:rPr>
        <w:rFonts w:asciiTheme="majorBidi" w:hAnsiTheme="majorBidi" w:cstheme="majorBidi"/>
        <w:noProof/>
        <w:sz w:val="18"/>
        <w:szCs w:val="18"/>
        <w:lang w:val="it-IT" w:eastAsia="it-IT"/>
      </w:rPr>
      <w:drawing>
        <wp:anchor distT="0" distB="0" distL="114300" distR="114300" simplePos="0" relativeHeight="251659264" behindDoc="0" locked="0" layoutInCell="1" allowOverlap="1" wp14:anchorId="05BDD2F0" wp14:editId="313FBC28">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658B3" w:rsidRPr="00C35389">
      <w:rPr>
        <w:rFonts w:asciiTheme="majorBidi" w:hAnsiTheme="majorBidi" w:cstheme="majorBidi"/>
        <w:color w:val="000000" w:themeColor="text1"/>
        <w:kern w:val="24"/>
        <w:sz w:val="18"/>
        <w:szCs w:val="18"/>
        <w:lang w:val="fr-FR"/>
      </w:rPr>
      <w:t>Av</w:t>
    </w:r>
    <w:r w:rsidR="007658B3" w:rsidRPr="00315461">
      <w:rPr>
        <w:rFonts w:asciiTheme="majorBidi" w:hAnsiTheme="majorBidi" w:cstheme="majorBidi"/>
        <w:color w:val="000000" w:themeColor="text1"/>
        <w:kern w:val="24"/>
        <w:sz w:val="18"/>
        <w:szCs w:val="18"/>
        <w:lang w:val="fr-FR"/>
      </w:rPr>
      <w:t xml:space="preserve">ec le soutien </w:t>
    </w:r>
    <w:r w:rsidR="00F051CD" w:rsidRPr="00315461">
      <w:rPr>
        <w:rFonts w:asciiTheme="majorBidi" w:hAnsiTheme="majorBidi" w:cstheme="majorBidi"/>
        <w:color w:val="000000" w:themeColor="text1"/>
        <w:kern w:val="24"/>
        <w:sz w:val="18"/>
        <w:szCs w:val="18"/>
        <w:lang w:val="fr-FR"/>
      </w:rPr>
      <w:t xml:space="preserve">du programme Erasmus+ de l’Union européenne. Ce document et son contenu reflètent uniquement les opinions des auteurs, et la Commission ne peut pas être tenue responsable de l’usage qui pourrait être fait des informations y contenues. </w:t>
    </w:r>
  </w:p>
  <w:p w14:paraId="48364414" w14:textId="51B8FCF3" w:rsidR="00FC7BF4" w:rsidRPr="00F051CD" w:rsidRDefault="00FC7BF4" w:rsidP="00FC7BF4">
    <w:pPr>
      <w:pStyle w:val="NormaleWeb"/>
      <w:spacing w:after="0"/>
      <w:ind w:left="-426"/>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DB777" w14:textId="77777777" w:rsidR="00763278" w:rsidRDefault="00763278" w:rsidP="00FC7BF4">
      <w:pPr>
        <w:spacing w:after="0" w:line="240" w:lineRule="auto"/>
      </w:pPr>
      <w:r>
        <w:separator/>
      </w:r>
    </w:p>
  </w:footnote>
  <w:footnote w:type="continuationSeparator" w:id="0">
    <w:p w14:paraId="5D49C32A" w14:textId="77777777" w:rsidR="00763278" w:rsidRDefault="00763278" w:rsidP="00FC7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CCD0C" w14:textId="50BFDF41" w:rsidR="00FC7BF4" w:rsidRDefault="00FC7BF4">
    <w:pPr>
      <w:pStyle w:val="Intestazione"/>
      <w:rPr>
        <w:sz w:val="24"/>
        <w:szCs w:val="24"/>
      </w:rPr>
    </w:pPr>
    <w:r>
      <w:rPr>
        <w:rFonts w:asciiTheme="majorHAnsi" w:eastAsiaTheme="majorEastAsia" w:hAnsiTheme="majorHAnsi" w:cstheme="majorBidi"/>
        <w:noProof/>
        <w:color w:val="4472C4" w:themeColor="accent1"/>
        <w:sz w:val="24"/>
        <w:szCs w:val="24"/>
        <w:lang w:val="it-IT" w:eastAsia="it-IT"/>
      </w:rPr>
      <w:drawing>
        <wp:inline distT="0" distB="0" distL="0" distR="0" wp14:anchorId="371AF5F2" wp14:editId="1D55BE96">
          <wp:extent cx="1851660" cy="92788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866947" cy="935548"/>
                  </a:xfrm>
                  <a:prstGeom prst="rect">
                    <a:avLst/>
                  </a:prstGeom>
                </pic:spPr>
              </pic:pic>
            </a:graphicData>
          </a:graphic>
        </wp:inline>
      </w:drawing>
    </w:r>
    <w:r>
      <w:rPr>
        <w:sz w:val="24"/>
        <w:szCs w:val="24"/>
      </w:rPr>
      <w:t xml:space="preserve">                                                           </w:t>
    </w:r>
    <w:r w:rsidRPr="00FC7BF4">
      <w:rPr>
        <w:sz w:val="24"/>
        <w:szCs w:val="24"/>
      </w:rPr>
      <w:t>www.fairfoodproject.eu</w:t>
    </w:r>
  </w:p>
  <w:p w14:paraId="59972653" w14:textId="2FE68145" w:rsidR="00FC7BF4" w:rsidRDefault="00FC7BF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02ED"/>
    <w:multiLevelType w:val="hybridMultilevel"/>
    <w:tmpl w:val="006EE4B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AB5F92"/>
    <w:multiLevelType w:val="hybridMultilevel"/>
    <w:tmpl w:val="6B10BB7A"/>
    <w:lvl w:ilvl="0" w:tplc="D5107D5A">
      <w:start w:val="20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E43C05"/>
    <w:multiLevelType w:val="hybridMultilevel"/>
    <w:tmpl w:val="04B030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F4"/>
    <w:rsid w:val="000650F0"/>
    <w:rsid w:val="00075AC2"/>
    <w:rsid w:val="00097490"/>
    <w:rsid w:val="000A0050"/>
    <w:rsid w:val="000A7B91"/>
    <w:rsid w:val="000B3A30"/>
    <w:rsid w:val="000B43AF"/>
    <w:rsid w:val="00132554"/>
    <w:rsid w:val="00150295"/>
    <w:rsid w:val="00161B71"/>
    <w:rsid w:val="001C46A5"/>
    <w:rsid w:val="001D1CA0"/>
    <w:rsid w:val="001D1FF2"/>
    <w:rsid w:val="001F51C0"/>
    <w:rsid w:val="00216C7B"/>
    <w:rsid w:val="002239D4"/>
    <w:rsid w:val="002820F2"/>
    <w:rsid w:val="002A3693"/>
    <w:rsid w:val="002C4D1B"/>
    <w:rsid w:val="002E1428"/>
    <w:rsid w:val="00303D9D"/>
    <w:rsid w:val="00315461"/>
    <w:rsid w:val="00321526"/>
    <w:rsid w:val="00331829"/>
    <w:rsid w:val="00392855"/>
    <w:rsid w:val="003A6BD1"/>
    <w:rsid w:val="003A772B"/>
    <w:rsid w:val="003B330A"/>
    <w:rsid w:val="003E0A7F"/>
    <w:rsid w:val="003F5B60"/>
    <w:rsid w:val="003F6F7B"/>
    <w:rsid w:val="00424AC3"/>
    <w:rsid w:val="00433129"/>
    <w:rsid w:val="00436292"/>
    <w:rsid w:val="00465618"/>
    <w:rsid w:val="004705B1"/>
    <w:rsid w:val="004C1D72"/>
    <w:rsid w:val="004E35B5"/>
    <w:rsid w:val="004E78D3"/>
    <w:rsid w:val="00501635"/>
    <w:rsid w:val="00540204"/>
    <w:rsid w:val="005969DA"/>
    <w:rsid w:val="00596BB7"/>
    <w:rsid w:val="005B5D51"/>
    <w:rsid w:val="005D035F"/>
    <w:rsid w:val="005E5E56"/>
    <w:rsid w:val="005F2CAA"/>
    <w:rsid w:val="006114D5"/>
    <w:rsid w:val="00634BA1"/>
    <w:rsid w:val="006428AA"/>
    <w:rsid w:val="00644E8B"/>
    <w:rsid w:val="006467F3"/>
    <w:rsid w:val="00652F30"/>
    <w:rsid w:val="00654C7D"/>
    <w:rsid w:val="00657A93"/>
    <w:rsid w:val="00661672"/>
    <w:rsid w:val="0066385F"/>
    <w:rsid w:val="00685FA2"/>
    <w:rsid w:val="006B0174"/>
    <w:rsid w:val="006D0C71"/>
    <w:rsid w:val="00714C50"/>
    <w:rsid w:val="00720C51"/>
    <w:rsid w:val="007572E4"/>
    <w:rsid w:val="00763278"/>
    <w:rsid w:val="007658B3"/>
    <w:rsid w:val="00773E37"/>
    <w:rsid w:val="00775B0F"/>
    <w:rsid w:val="0079171E"/>
    <w:rsid w:val="007A7710"/>
    <w:rsid w:val="007C0E58"/>
    <w:rsid w:val="007C4E21"/>
    <w:rsid w:val="008261EE"/>
    <w:rsid w:val="00831F19"/>
    <w:rsid w:val="00851887"/>
    <w:rsid w:val="008571F8"/>
    <w:rsid w:val="00863579"/>
    <w:rsid w:val="00887D33"/>
    <w:rsid w:val="00892903"/>
    <w:rsid w:val="008D49CA"/>
    <w:rsid w:val="008E2B7E"/>
    <w:rsid w:val="008F2099"/>
    <w:rsid w:val="00930F0B"/>
    <w:rsid w:val="009435CE"/>
    <w:rsid w:val="00945F96"/>
    <w:rsid w:val="00960920"/>
    <w:rsid w:val="00974650"/>
    <w:rsid w:val="00981178"/>
    <w:rsid w:val="00A0047C"/>
    <w:rsid w:val="00A23104"/>
    <w:rsid w:val="00A369D5"/>
    <w:rsid w:val="00A9249B"/>
    <w:rsid w:val="00AB7F9F"/>
    <w:rsid w:val="00B26E60"/>
    <w:rsid w:val="00B313F0"/>
    <w:rsid w:val="00B36EF8"/>
    <w:rsid w:val="00B870EE"/>
    <w:rsid w:val="00BA73A1"/>
    <w:rsid w:val="00C11418"/>
    <w:rsid w:val="00C35389"/>
    <w:rsid w:val="00C43CB3"/>
    <w:rsid w:val="00C5631F"/>
    <w:rsid w:val="00CA57EB"/>
    <w:rsid w:val="00CB4721"/>
    <w:rsid w:val="00CB621A"/>
    <w:rsid w:val="00CD1635"/>
    <w:rsid w:val="00CD3D9A"/>
    <w:rsid w:val="00D21158"/>
    <w:rsid w:val="00D430E4"/>
    <w:rsid w:val="00D64603"/>
    <w:rsid w:val="00D84D04"/>
    <w:rsid w:val="00E00BB2"/>
    <w:rsid w:val="00E41E0E"/>
    <w:rsid w:val="00E46420"/>
    <w:rsid w:val="00E6043F"/>
    <w:rsid w:val="00E61FCB"/>
    <w:rsid w:val="00E71C1A"/>
    <w:rsid w:val="00EB4071"/>
    <w:rsid w:val="00EE2202"/>
    <w:rsid w:val="00F00726"/>
    <w:rsid w:val="00F03722"/>
    <w:rsid w:val="00F051CD"/>
    <w:rsid w:val="00F07BCD"/>
    <w:rsid w:val="00F165FF"/>
    <w:rsid w:val="00F50174"/>
    <w:rsid w:val="00F647EB"/>
    <w:rsid w:val="00F70414"/>
    <w:rsid w:val="00F83FCB"/>
    <w:rsid w:val="00FB3755"/>
    <w:rsid w:val="00FC7BF4"/>
    <w:rsid w:val="00FD690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ABC9E"/>
  <w15:docId w15:val="{68B77178-F249-4544-B643-4E642624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7BF4"/>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FC7BF4"/>
    <w:rPr>
      <w:lang w:val="es-ES_tradnl"/>
    </w:rPr>
  </w:style>
  <w:style w:type="paragraph" w:styleId="Pidipagina">
    <w:name w:val="footer"/>
    <w:basedOn w:val="Normale"/>
    <w:link w:val="PidipaginaCarattere"/>
    <w:uiPriority w:val="99"/>
    <w:unhideWhenUsed/>
    <w:rsid w:val="00FC7BF4"/>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FC7BF4"/>
    <w:rPr>
      <w:lang w:val="es-ES_tradnl"/>
    </w:rPr>
  </w:style>
  <w:style w:type="paragraph" w:styleId="NormaleWeb">
    <w:name w:val="Normal (Web)"/>
    <w:basedOn w:val="Normale"/>
    <w:uiPriority w:val="99"/>
    <w:unhideWhenUsed/>
    <w:rsid w:val="00FC7BF4"/>
    <w:pPr>
      <w:spacing w:after="120" w:line="264" w:lineRule="auto"/>
    </w:pPr>
    <w:rPr>
      <w:rFonts w:ascii="Times New Roman" w:eastAsiaTheme="minorEastAsia" w:hAnsi="Times New Roman" w:cs="Times New Roman"/>
      <w:sz w:val="24"/>
      <w:szCs w:val="24"/>
      <w:lang w:val="es-ES"/>
    </w:rPr>
  </w:style>
  <w:style w:type="table" w:styleId="Grigliatabella">
    <w:name w:val="Table Grid"/>
    <w:basedOn w:val="Tabellanormale"/>
    <w:uiPriority w:val="39"/>
    <w:rsid w:val="0083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18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1887"/>
    <w:rPr>
      <w:rFonts w:ascii="Tahoma" w:hAnsi="Tahoma" w:cs="Tahoma"/>
      <w:sz w:val="16"/>
      <w:szCs w:val="16"/>
      <w:lang w:val="es-ES_tradnl"/>
    </w:rPr>
  </w:style>
  <w:style w:type="paragraph" w:styleId="Paragrafoelenco">
    <w:name w:val="List Paragraph"/>
    <w:basedOn w:val="Normale"/>
    <w:uiPriority w:val="34"/>
    <w:qFormat/>
    <w:rsid w:val="00892903"/>
    <w:pPr>
      <w:ind w:left="720"/>
      <w:contextualSpacing/>
    </w:pPr>
  </w:style>
  <w:style w:type="character" w:styleId="Collegamentoipertestuale">
    <w:name w:val="Hyperlink"/>
    <w:basedOn w:val="Carpredefinitoparagrafo"/>
    <w:uiPriority w:val="99"/>
    <w:unhideWhenUsed/>
    <w:rsid w:val="009435CE"/>
    <w:rPr>
      <w:color w:val="0563C1" w:themeColor="hyperlink"/>
      <w:u w:val="single"/>
    </w:rPr>
  </w:style>
  <w:style w:type="character" w:customStyle="1" w:styleId="UnresolvedMention">
    <w:name w:val="Unresolved Mention"/>
    <w:basedOn w:val="Carpredefinitoparagrafo"/>
    <w:uiPriority w:val="99"/>
    <w:semiHidden/>
    <w:unhideWhenUsed/>
    <w:rsid w:val="009435CE"/>
    <w:rPr>
      <w:color w:val="605E5C"/>
      <w:shd w:val="clear" w:color="auto" w:fill="E1DFDD"/>
    </w:rPr>
  </w:style>
  <w:style w:type="character" w:styleId="Rimandocommento">
    <w:name w:val="annotation reference"/>
    <w:basedOn w:val="Carpredefinitoparagrafo"/>
    <w:uiPriority w:val="99"/>
    <w:semiHidden/>
    <w:unhideWhenUsed/>
    <w:rsid w:val="006D0C71"/>
    <w:rPr>
      <w:sz w:val="16"/>
      <w:szCs w:val="16"/>
    </w:rPr>
  </w:style>
  <w:style w:type="paragraph" w:styleId="Testocommento">
    <w:name w:val="annotation text"/>
    <w:basedOn w:val="Normale"/>
    <w:link w:val="TestocommentoCarattere"/>
    <w:uiPriority w:val="99"/>
    <w:semiHidden/>
    <w:unhideWhenUsed/>
    <w:rsid w:val="006D0C7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D0C71"/>
    <w:rPr>
      <w:sz w:val="20"/>
      <w:szCs w:val="20"/>
      <w:lang w:val="es-ES_tradnl"/>
    </w:rPr>
  </w:style>
  <w:style w:type="paragraph" w:styleId="Soggettocommento">
    <w:name w:val="annotation subject"/>
    <w:basedOn w:val="Testocommento"/>
    <w:next w:val="Testocommento"/>
    <w:link w:val="SoggettocommentoCarattere"/>
    <w:uiPriority w:val="99"/>
    <w:semiHidden/>
    <w:unhideWhenUsed/>
    <w:rsid w:val="006D0C71"/>
    <w:rPr>
      <w:b/>
      <w:bCs/>
    </w:rPr>
  </w:style>
  <w:style w:type="character" w:customStyle="1" w:styleId="SoggettocommentoCarattere">
    <w:name w:val="Soggetto commento Carattere"/>
    <w:basedOn w:val="TestocommentoCarattere"/>
    <w:link w:val="Soggettocommento"/>
    <w:uiPriority w:val="99"/>
    <w:semiHidden/>
    <w:rsid w:val="006D0C71"/>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3884">
      <w:bodyDiv w:val="1"/>
      <w:marLeft w:val="0"/>
      <w:marRight w:val="0"/>
      <w:marTop w:val="0"/>
      <w:marBottom w:val="0"/>
      <w:divBdr>
        <w:top w:val="none" w:sz="0" w:space="0" w:color="auto"/>
        <w:left w:val="none" w:sz="0" w:space="0" w:color="auto"/>
        <w:bottom w:val="none" w:sz="0" w:space="0" w:color="auto"/>
        <w:right w:val="none" w:sz="0" w:space="0" w:color="auto"/>
      </w:divBdr>
    </w:div>
    <w:div w:id="131340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productreview.com/au/articles/10-benefits-vacuum-sealing-foo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usvidetools.com/eu/about-vacuum-pack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acmasterfresh.com/fresh-bites-blog/top-15-advantages-to-vacuum-sealing-your-foo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1073</Words>
  <Characters>6118</Characters>
  <Application>Microsoft Office Word</Application>
  <DocSecurity>0</DocSecurity>
  <Lines>50</Lines>
  <Paragraphs>14</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User</cp:lastModifiedBy>
  <cp:revision>21</cp:revision>
  <dcterms:created xsi:type="dcterms:W3CDTF">2021-10-12T18:25:00Z</dcterms:created>
  <dcterms:modified xsi:type="dcterms:W3CDTF">2021-12-23T16:44:00Z</dcterms:modified>
</cp:coreProperties>
</file>