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CD3E" w14:textId="77777777" w:rsidR="006B274F" w:rsidRDefault="009A1D0F">
      <w:pPr>
        <w:pStyle w:val="Cuerpo"/>
        <w:rPr>
          <w:rStyle w:val="Ninguno"/>
          <w:b/>
          <w:bCs/>
          <w:sz w:val="32"/>
          <w:szCs w:val="32"/>
        </w:rPr>
      </w:pPr>
      <w:r>
        <w:rPr>
          <w:rStyle w:val="Ninguno"/>
          <w:b/>
          <w:bCs/>
          <w:sz w:val="32"/>
          <w:szCs w:val="32"/>
          <w:lang w:val="de-DE"/>
        </w:rPr>
        <w:t>TRAINING FICHE TEMPLATE</w:t>
      </w:r>
    </w:p>
    <w:tbl>
      <w:tblPr>
        <w:tblStyle w:val="TableNormal"/>
        <w:tblW w:w="8494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47"/>
        <w:gridCol w:w="5947"/>
      </w:tblGrid>
      <w:tr w:rsidR="006B274F" w14:paraId="62FD3B10" w14:textId="77777777">
        <w:trPr>
          <w:trHeight w:val="2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6F9FAB99" w14:textId="6D2E014F" w:rsidR="006B274F" w:rsidRDefault="009A1D0F"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M</w:t>
            </w:r>
            <w:r w:rsidR="00C460A9"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ódulo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6F1F5" w14:textId="23DCBA33" w:rsidR="006B274F" w:rsidRDefault="009A1D0F"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sz w:val="24"/>
                <w:szCs w:val="24"/>
                <w:lang w:val="es-ES_tradnl"/>
              </w:rPr>
              <w:t>M</w:t>
            </w:r>
            <w:r w:rsidR="00B1063C">
              <w:rPr>
                <w:rStyle w:val="Ninguno"/>
                <w:sz w:val="24"/>
                <w:szCs w:val="24"/>
                <w:lang w:val="es-ES_tradnl"/>
              </w:rPr>
              <w:t>ódulo</w:t>
            </w:r>
            <w:r>
              <w:rPr>
                <w:rStyle w:val="Ninguno"/>
                <w:sz w:val="24"/>
                <w:szCs w:val="24"/>
                <w:lang w:val="es-ES_tradnl"/>
              </w:rPr>
              <w:t xml:space="preserve"> 2</w:t>
            </w:r>
          </w:p>
        </w:tc>
      </w:tr>
      <w:tr w:rsidR="006B274F" w:rsidRPr="00406E25" w14:paraId="43B9BFE6" w14:textId="77777777">
        <w:trPr>
          <w:trHeight w:val="2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27CFC6B5" w14:textId="42BD0786" w:rsidR="006B274F" w:rsidRDefault="009A1D0F"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T</w:t>
            </w:r>
            <w:r w:rsidR="00C460A9"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ítulo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6C4D3" w14:textId="6FB5339A" w:rsidR="006B274F" w:rsidRPr="004B1F75" w:rsidRDefault="009A1D0F">
            <w:pPr>
              <w:pStyle w:val="Cuerpo"/>
              <w:widowControl w:val="0"/>
              <w:spacing w:after="0" w:line="240" w:lineRule="auto"/>
              <w:rPr>
                <w:lang w:val="pt-PT"/>
              </w:rPr>
            </w:pPr>
            <w:r w:rsidRPr="004B1F75">
              <w:rPr>
                <w:rStyle w:val="Ninguno"/>
                <w:sz w:val="24"/>
                <w:szCs w:val="24"/>
                <w:lang w:val="pt-PT"/>
              </w:rPr>
              <w:t>UNI</w:t>
            </w:r>
            <w:r w:rsidR="00B1063C" w:rsidRPr="004B1F75">
              <w:rPr>
                <w:rStyle w:val="Ninguno"/>
                <w:sz w:val="24"/>
                <w:szCs w:val="24"/>
                <w:lang w:val="pt-PT"/>
              </w:rPr>
              <w:t>DADE</w:t>
            </w:r>
            <w:r w:rsidRPr="004B1F75">
              <w:rPr>
                <w:rStyle w:val="Ninguno"/>
                <w:sz w:val="24"/>
                <w:szCs w:val="24"/>
                <w:lang w:val="pt-PT"/>
              </w:rPr>
              <w:t xml:space="preserve"> 4: </w:t>
            </w:r>
            <w:r w:rsidR="004B1F75" w:rsidRPr="004B1F75">
              <w:rPr>
                <w:rStyle w:val="Ninguno"/>
                <w:sz w:val="24"/>
                <w:szCs w:val="24"/>
                <w:lang w:val="pt-PT"/>
              </w:rPr>
              <w:t>Aves</w:t>
            </w:r>
            <w:r w:rsidR="0038212C">
              <w:rPr>
                <w:rStyle w:val="Ninguno"/>
                <w:sz w:val="24"/>
                <w:szCs w:val="24"/>
                <w:lang w:val="pt-PT"/>
              </w:rPr>
              <w:t xml:space="preserve"> de capoeira</w:t>
            </w:r>
            <w:r w:rsidRPr="004B1F75">
              <w:rPr>
                <w:rStyle w:val="Ninguno"/>
                <w:sz w:val="24"/>
                <w:szCs w:val="24"/>
                <w:lang w:val="pt-PT"/>
              </w:rPr>
              <w:t xml:space="preserve">, </w:t>
            </w:r>
            <w:r w:rsidR="004B1F75" w:rsidRPr="004B1F75">
              <w:rPr>
                <w:rStyle w:val="Ninguno"/>
                <w:sz w:val="24"/>
                <w:szCs w:val="24"/>
                <w:lang w:val="pt-PT"/>
              </w:rPr>
              <w:t>ovos</w:t>
            </w:r>
            <w:r w:rsidRPr="004B1F75">
              <w:rPr>
                <w:rStyle w:val="Ninguno"/>
                <w:sz w:val="24"/>
                <w:szCs w:val="24"/>
                <w:lang w:val="pt-PT"/>
              </w:rPr>
              <w:t xml:space="preserve">, </w:t>
            </w:r>
            <w:r w:rsidR="004B1F75" w:rsidRPr="004B1F75">
              <w:rPr>
                <w:rStyle w:val="Ninguno"/>
                <w:sz w:val="24"/>
                <w:szCs w:val="24"/>
                <w:lang w:val="pt-PT"/>
              </w:rPr>
              <w:t>leite</w:t>
            </w:r>
            <w:r w:rsidRPr="004B1F75">
              <w:rPr>
                <w:rStyle w:val="Ninguno"/>
                <w:sz w:val="24"/>
                <w:szCs w:val="24"/>
                <w:lang w:val="pt-PT"/>
              </w:rPr>
              <w:t xml:space="preserve">, </w:t>
            </w:r>
            <w:r w:rsidR="004B1F75" w:rsidRPr="004B1F75">
              <w:rPr>
                <w:rStyle w:val="Ninguno"/>
                <w:sz w:val="24"/>
                <w:szCs w:val="24"/>
                <w:lang w:val="pt-PT"/>
              </w:rPr>
              <w:t xml:space="preserve">queijo </w:t>
            </w:r>
            <w:r w:rsidR="00D85F64">
              <w:rPr>
                <w:rStyle w:val="Ninguno"/>
                <w:sz w:val="24"/>
                <w:szCs w:val="24"/>
                <w:lang w:val="pt-PT"/>
              </w:rPr>
              <w:t>e</w:t>
            </w:r>
            <w:r w:rsidRPr="004B1F75">
              <w:rPr>
                <w:rStyle w:val="Ninguno"/>
                <w:sz w:val="24"/>
                <w:szCs w:val="24"/>
                <w:lang w:val="pt-PT"/>
              </w:rPr>
              <w:t xml:space="preserve"> </w:t>
            </w:r>
            <w:r w:rsidR="004B1F75">
              <w:rPr>
                <w:rStyle w:val="Ninguno"/>
                <w:sz w:val="24"/>
                <w:szCs w:val="24"/>
                <w:lang w:val="pt-PT"/>
              </w:rPr>
              <w:t>i</w:t>
            </w:r>
            <w:r w:rsidRPr="004B1F75">
              <w:rPr>
                <w:rStyle w:val="Ninguno"/>
                <w:sz w:val="24"/>
                <w:szCs w:val="24"/>
                <w:lang w:val="pt-PT"/>
              </w:rPr>
              <w:t>ogurt</w:t>
            </w:r>
            <w:r w:rsidR="004B1F75">
              <w:rPr>
                <w:rStyle w:val="Ninguno"/>
                <w:sz w:val="24"/>
                <w:szCs w:val="24"/>
                <w:lang w:val="pt-PT"/>
              </w:rPr>
              <w:t>e.</w:t>
            </w:r>
          </w:p>
        </w:tc>
      </w:tr>
      <w:tr w:rsidR="006B274F" w:rsidRPr="00406E25" w14:paraId="219F2E94" w14:textId="77777777">
        <w:trPr>
          <w:trHeight w:val="2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4803ADF3" w14:textId="5CFC6028" w:rsidR="006B274F" w:rsidRDefault="00C460A9">
            <w:pPr>
              <w:pStyle w:val="Cuerpo"/>
              <w:widowControl w:val="0"/>
              <w:spacing w:after="0" w:line="240" w:lineRule="auto"/>
            </w:pPr>
            <w:proofErr w:type="spellStart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Palavras</w:t>
            </w:r>
            <w:proofErr w:type="spellEnd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-chave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237C" w14:textId="749EBAD4" w:rsidR="006B274F" w:rsidRPr="004B1F75" w:rsidRDefault="004B1F75">
            <w:pPr>
              <w:pStyle w:val="Cuerpo"/>
              <w:widowControl w:val="0"/>
              <w:spacing w:after="0" w:line="240" w:lineRule="auto"/>
              <w:rPr>
                <w:lang w:val="pt-PT"/>
              </w:rPr>
            </w:pPr>
            <w:r w:rsidRPr="004B1F75">
              <w:rPr>
                <w:rStyle w:val="Ninguno"/>
                <w:sz w:val="24"/>
                <w:szCs w:val="24"/>
                <w:lang w:val="pt-PT"/>
              </w:rPr>
              <w:t>Produtos típicos locais e variedades</w:t>
            </w:r>
            <w:r>
              <w:rPr>
                <w:rStyle w:val="Ninguno"/>
                <w:sz w:val="24"/>
                <w:szCs w:val="24"/>
                <w:lang w:val="pt-PT"/>
              </w:rPr>
              <w:t>, aves</w:t>
            </w:r>
            <w:r w:rsidR="0038212C">
              <w:rPr>
                <w:rStyle w:val="Ninguno"/>
                <w:sz w:val="24"/>
                <w:szCs w:val="24"/>
                <w:lang w:val="pt-PT"/>
              </w:rPr>
              <w:t xml:space="preserve"> de capoeira</w:t>
            </w:r>
            <w:r>
              <w:rPr>
                <w:rStyle w:val="Ninguno"/>
                <w:sz w:val="24"/>
                <w:szCs w:val="24"/>
                <w:lang w:val="pt-PT"/>
              </w:rPr>
              <w:t>, ovos, leite, queijo, iogurte</w:t>
            </w:r>
          </w:p>
        </w:tc>
      </w:tr>
      <w:tr w:rsidR="006B274F" w:rsidRPr="00406E25" w14:paraId="1F4F7555" w14:textId="77777777">
        <w:trPr>
          <w:trHeight w:val="329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72CAB822" w14:textId="3C964C16" w:rsidR="006B274F" w:rsidRDefault="00C460A9"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Tópico/Área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2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7"/>
              <w:gridCol w:w="4864"/>
            </w:tblGrid>
            <w:tr w:rsidR="00CE542E" w:rsidRPr="00406E25" w14:paraId="55144FB9" w14:textId="77777777" w:rsidTr="000E03CC">
              <w:tc>
                <w:tcPr>
                  <w:tcW w:w="427" w:type="dxa"/>
                  <w:tcBorders>
                    <w:right w:val="single" w:sz="4" w:space="0" w:color="000000"/>
                  </w:tcBorders>
                </w:tcPr>
                <w:p w14:paraId="7A4D90BD" w14:textId="77777777" w:rsidR="00CE542E" w:rsidRPr="00D927EC" w:rsidRDefault="00CE542E" w:rsidP="00CE542E">
                  <w:pPr>
                    <w:rPr>
                      <w:lang w:val="pt-P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92D050"/>
                </w:tcPr>
                <w:p w14:paraId="0CB69F92" w14:textId="77777777" w:rsidR="00CE542E" w:rsidRPr="00D927EC" w:rsidRDefault="00CE542E" w:rsidP="00CE542E">
                  <w:pPr>
                    <w:rPr>
                      <w:lang w:val="pt-PT"/>
                    </w:rPr>
                  </w:pPr>
                  <w:r w:rsidRPr="00D927EC">
                    <w:rPr>
                      <w:lang w:val="pt-PT"/>
                    </w:rPr>
                    <w:t xml:space="preserve">1:  Questões gerais sobre alimentação saudável e alimentos de baixo impacto </w:t>
                  </w:r>
                </w:p>
              </w:tc>
            </w:tr>
            <w:tr w:rsidR="00CE542E" w:rsidRPr="00406E25" w14:paraId="5EBD7C17" w14:textId="77777777" w:rsidTr="000E03CC">
              <w:tc>
                <w:tcPr>
                  <w:tcW w:w="427" w:type="dxa"/>
                  <w:tcBorders>
                    <w:right w:val="single" w:sz="4" w:space="0" w:color="000000"/>
                  </w:tcBorders>
                </w:tcPr>
                <w:p w14:paraId="07434214" w14:textId="636DC4A3" w:rsidR="00CE542E" w:rsidRPr="00D927EC" w:rsidRDefault="00B1063C" w:rsidP="00CE542E">
                  <w:pPr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>x</w:t>
                  </w: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5B9BD5"/>
                </w:tcPr>
                <w:p w14:paraId="3A4AB2E3" w14:textId="77777777" w:rsidR="00CE542E" w:rsidRPr="00D927EC" w:rsidRDefault="00CE542E" w:rsidP="00CE542E">
                  <w:pPr>
                    <w:rPr>
                      <w:lang w:val="pt-PT"/>
                    </w:rPr>
                  </w:pPr>
                  <w:r w:rsidRPr="00D927EC">
                    <w:rPr>
                      <w:lang w:val="pt-PT"/>
                    </w:rPr>
                    <w:t>2:  Produtos locais e típicos; variedades (básico e avançado)</w:t>
                  </w:r>
                </w:p>
              </w:tc>
            </w:tr>
            <w:tr w:rsidR="00CE542E" w:rsidRPr="00406E25" w14:paraId="2910C413" w14:textId="77777777" w:rsidTr="000E03CC">
              <w:tc>
                <w:tcPr>
                  <w:tcW w:w="427" w:type="dxa"/>
                  <w:tcBorders>
                    <w:right w:val="single" w:sz="4" w:space="0" w:color="000000"/>
                  </w:tcBorders>
                </w:tcPr>
                <w:p w14:paraId="264E5F17" w14:textId="051D9DC0" w:rsidR="00CE542E" w:rsidRPr="00D927EC" w:rsidRDefault="00CE542E" w:rsidP="00CE542E">
                  <w:pPr>
                    <w:rPr>
                      <w:lang w:val="pt-P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3399"/>
                </w:tcPr>
                <w:p w14:paraId="27A2BBF1" w14:textId="77777777" w:rsidR="00CE542E" w:rsidRPr="00D927EC" w:rsidRDefault="00CE542E" w:rsidP="00CE542E">
                  <w:pPr>
                    <w:rPr>
                      <w:lang w:val="pt-PT"/>
                    </w:rPr>
                  </w:pPr>
                  <w:r w:rsidRPr="00D927EC">
                    <w:rPr>
                      <w:lang w:val="pt-PT"/>
                    </w:rPr>
                    <w:t>3: Técnicas de preservação e conservação de alimentos tradicionais (básico e avançado)</w:t>
                  </w:r>
                </w:p>
              </w:tc>
            </w:tr>
            <w:tr w:rsidR="00CE542E" w:rsidRPr="00406E25" w14:paraId="05645EB1" w14:textId="77777777" w:rsidTr="000E03CC">
              <w:tc>
                <w:tcPr>
                  <w:tcW w:w="427" w:type="dxa"/>
                  <w:tcBorders>
                    <w:right w:val="single" w:sz="4" w:space="0" w:color="000000"/>
                  </w:tcBorders>
                </w:tcPr>
                <w:p w14:paraId="033ED73C" w14:textId="77777777" w:rsidR="00CE542E" w:rsidRPr="00D927EC" w:rsidRDefault="00CE542E" w:rsidP="00CE542E">
                  <w:pPr>
                    <w:rPr>
                      <w:lang w:val="pt-P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00"/>
                </w:tcPr>
                <w:p w14:paraId="1CD3D378" w14:textId="77777777" w:rsidR="00CE542E" w:rsidRPr="00D927EC" w:rsidRDefault="00CE542E" w:rsidP="00CE542E">
                  <w:pPr>
                    <w:rPr>
                      <w:lang w:val="pt-PT"/>
                    </w:rPr>
                  </w:pPr>
                  <w:r w:rsidRPr="00D927EC">
                    <w:rPr>
                      <w:lang w:val="pt-PT"/>
                    </w:rPr>
                    <w:t>4: Técnicas de elaboração/confeção/consumo com base na Pirâmide Alimentar (básico e avançado)</w:t>
                  </w:r>
                </w:p>
              </w:tc>
            </w:tr>
            <w:tr w:rsidR="00CE542E" w:rsidRPr="00406E25" w14:paraId="56EFFDC7" w14:textId="77777777" w:rsidTr="000E03CC">
              <w:tc>
                <w:tcPr>
                  <w:tcW w:w="427" w:type="dxa"/>
                  <w:tcBorders>
                    <w:right w:val="single" w:sz="4" w:space="0" w:color="000000"/>
                  </w:tcBorders>
                </w:tcPr>
                <w:p w14:paraId="76916A57" w14:textId="77777777" w:rsidR="00CE542E" w:rsidRPr="00D927EC" w:rsidRDefault="00CE542E" w:rsidP="00CE542E">
                  <w:pPr>
                    <w:rPr>
                      <w:lang w:val="pt-P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9900"/>
                </w:tcPr>
                <w:p w14:paraId="43A974BB" w14:textId="77777777" w:rsidR="00CE542E" w:rsidRPr="00D927EC" w:rsidRDefault="00CE542E" w:rsidP="00CE542E">
                  <w:pPr>
                    <w:rPr>
                      <w:lang w:val="pt-PT"/>
                    </w:rPr>
                  </w:pPr>
                  <w:r w:rsidRPr="00D927EC">
                    <w:rPr>
                      <w:lang w:val="pt-PT"/>
                    </w:rPr>
                    <w:t>5: Receitas tradicionais, locais e culturalmente relevantes (básico e avançado)</w:t>
                  </w:r>
                </w:p>
              </w:tc>
            </w:tr>
          </w:tbl>
          <w:p w14:paraId="6606DE6B" w14:textId="77777777" w:rsidR="006B274F" w:rsidRDefault="006B274F">
            <w:pPr>
              <w:widowControl w:val="0"/>
              <w:rPr>
                <w:lang w:val="pt-PT"/>
              </w:rPr>
            </w:pPr>
          </w:p>
          <w:p w14:paraId="7FF2C3D3" w14:textId="77777777" w:rsidR="006B274F" w:rsidRPr="00C460A9" w:rsidRDefault="009A1D0F">
            <w:pPr>
              <w:pStyle w:val="Cuerpo"/>
              <w:widowControl w:val="0"/>
              <w:spacing w:after="0" w:line="240" w:lineRule="auto"/>
              <w:rPr>
                <w:sz w:val="24"/>
                <w:szCs w:val="24"/>
                <w:lang w:val="pt-PT"/>
              </w:rPr>
            </w:pPr>
            <w:r w:rsidRPr="00C460A9">
              <w:rPr>
                <w:rStyle w:val="Ninguno"/>
                <w:lang w:val="pt-PT"/>
              </w:rPr>
              <w:tab/>
            </w:r>
          </w:p>
        </w:tc>
      </w:tr>
      <w:tr w:rsidR="006B274F" w14:paraId="57386F75" w14:textId="77777777">
        <w:trPr>
          <w:trHeight w:val="2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46550523" w14:textId="5421E653" w:rsidR="006B274F" w:rsidRDefault="00C460A9">
            <w:pPr>
              <w:pStyle w:val="Cuerpo"/>
              <w:widowControl w:val="0"/>
              <w:spacing w:after="0" w:line="240" w:lineRule="auto"/>
            </w:pPr>
            <w:proofErr w:type="spellStart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Nível</w:t>
            </w:r>
            <w:proofErr w:type="spellEnd"/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DF97" w14:textId="1E7EBF0C" w:rsidR="006B274F" w:rsidRDefault="009A1D0F"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sz w:val="20"/>
                <w:szCs w:val="20"/>
                <w:lang w:val="es-ES_tradnl"/>
              </w:rPr>
              <w:t>B</w:t>
            </w:r>
            <w:r w:rsidR="00B1063C">
              <w:rPr>
                <w:rStyle w:val="Ninguno"/>
                <w:sz w:val="20"/>
                <w:szCs w:val="20"/>
                <w:lang w:val="es-ES_tradnl"/>
              </w:rPr>
              <w:t>ÁSICO</w:t>
            </w:r>
          </w:p>
        </w:tc>
      </w:tr>
      <w:tr w:rsidR="006B274F" w:rsidRPr="00406E25" w14:paraId="558101B6" w14:textId="77777777">
        <w:trPr>
          <w:trHeight w:val="113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2B18BFE9" w14:textId="2D0B0086" w:rsidR="006B274F" w:rsidRDefault="00C460A9">
            <w:pPr>
              <w:pStyle w:val="Cuerpo"/>
              <w:widowControl w:val="0"/>
              <w:spacing w:after="0" w:line="240" w:lineRule="auto"/>
              <w:rPr>
                <w:b/>
                <w:bCs/>
                <w:color w:val="FFFFFF"/>
                <w:sz w:val="24"/>
                <w:szCs w:val="24"/>
                <w:u w:color="FFFFFF"/>
              </w:rPr>
            </w:pPr>
            <w:proofErr w:type="spellStart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Descrição</w:t>
            </w:r>
            <w:proofErr w:type="spellEnd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 xml:space="preserve">/ </w:t>
            </w:r>
            <w:proofErr w:type="spellStart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Conteúdos</w:t>
            </w:r>
            <w:proofErr w:type="spellEnd"/>
          </w:p>
          <w:p w14:paraId="6F871067" w14:textId="77777777" w:rsidR="006B274F" w:rsidRDefault="009A1D0F"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 xml:space="preserve">(2000 </w:t>
            </w:r>
            <w:proofErr w:type="spellStart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characters</w:t>
            </w:r>
            <w:proofErr w:type="spellEnd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max</w:t>
            </w:r>
            <w:proofErr w:type="spellEnd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.)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84FB" w14:textId="77777777" w:rsidR="0038212C" w:rsidRDefault="004B1F75" w:rsidP="004B1F75">
            <w:pPr>
              <w:pStyle w:val="Cuerpo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jc w:val="both"/>
              <w:rPr>
                <w:rStyle w:val="Ninguno"/>
                <w:color w:val="202124"/>
                <w:u w:color="202124"/>
                <w:lang w:val="pt-PT"/>
              </w:rPr>
            </w:pPr>
            <w:r w:rsidRPr="0038212C">
              <w:rPr>
                <w:rStyle w:val="Ninguno"/>
                <w:color w:val="202124"/>
                <w:u w:color="202124"/>
                <w:lang w:val="pt-PT"/>
              </w:rPr>
              <w:t>Os alimentos que compõem o grupo de proteínas de nível superior</w:t>
            </w:r>
            <w:r w:rsidR="00E23065" w:rsidRPr="0038212C">
              <w:rPr>
                <w:rStyle w:val="Ninguno"/>
                <w:color w:val="202124"/>
                <w:u w:color="202124"/>
                <w:lang w:val="pt-PT"/>
              </w:rPr>
              <w:t xml:space="preserve"> -</w:t>
            </w:r>
            <w:r w:rsidRPr="0038212C">
              <w:rPr>
                <w:rStyle w:val="Ninguno"/>
                <w:color w:val="202124"/>
                <w:u w:color="202124"/>
                <w:lang w:val="pt-PT"/>
              </w:rPr>
              <w:t xml:space="preserve"> aves, leite, ovos, queijo e iogurte </w:t>
            </w:r>
            <w:r w:rsidR="00E23065" w:rsidRPr="0038212C">
              <w:rPr>
                <w:rStyle w:val="Ninguno"/>
                <w:color w:val="202124"/>
                <w:u w:color="202124"/>
                <w:lang w:val="pt-PT"/>
              </w:rPr>
              <w:t xml:space="preserve">- </w:t>
            </w:r>
            <w:r w:rsidRPr="0038212C">
              <w:rPr>
                <w:rStyle w:val="Ninguno"/>
                <w:color w:val="202124"/>
                <w:u w:color="202124"/>
                <w:lang w:val="pt-PT"/>
              </w:rPr>
              <w:t xml:space="preserve">são ricos em uma grande variedade de minerais. O consumo desses alimentos e a quantidade desses alimentos devem estar de acordo com a faixa etária e </w:t>
            </w:r>
            <w:r w:rsidR="00E23065" w:rsidRPr="0038212C">
              <w:rPr>
                <w:rStyle w:val="Ninguno"/>
                <w:color w:val="202124"/>
                <w:u w:color="202124"/>
                <w:lang w:val="pt-PT"/>
              </w:rPr>
              <w:t xml:space="preserve">a </w:t>
            </w:r>
            <w:r w:rsidRPr="0038212C">
              <w:rPr>
                <w:rStyle w:val="Ninguno"/>
                <w:color w:val="202124"/>
                <w:u w:color="202124"/>
                <w:lang w:val="pt-PT"/>
              </w:rPr>
              <w:t>atividade física do indivíduo.</w:t>
            </w:r>
            <w:r w:rsidR="007111C8" w:rsidRPr="0038212C">
              <w:rPr>
                <w:rStyle w:val="Ninguno"/>
                <w:color w:val="202124"/>
                <w:u w:color="202124"/>
                <w:lang w:val="pt-PT"/>
              </w:rPr>
              <w:t xml:space="preserve"> </w:t>
            </w:r>
          </w:p>
          <w:p w14:paraId="3E4F98D1" w14:textId="1B72334F" w:rsidR="0038212C" w:rsidRPr="0038212C" w:rsidRDefault="0038212C" w:rsidP="0038212C">
            <w:pPr>
              <w:pStyle w:val="Cuerpo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spacing w:after="0" w:line="240" w:lineRule="auto"/>
              <w:jc w:val="both"/>
              <w:rPr>
                <w:rStyle w:val="Ninguno"/>
                <w:color w:val="202124"/>
                <w:u w:color="202124"/>
                <w:lang w:val="pt-PT"/>
              </w:rPr>
            </w:pPr>
            <w:r>
              <w:rPr>
                <w:rStyle w:val="Ninguno"/>
                <w:color w:val="202124"/>
                <w:u w:color="202124"/>
                <w:lang w:val="pt-PT"/>
              </w:rPr>
              <w:t xml:space="preserve">As </w:t>
            </w:r>
            <w:r w:rsidRPr="0038212C">
              <w:rPr>
                <w:rStyle w:val="Ninguno"/>
                <w:b/>
                <w:bCs/>
                <w:color w:val="202124"/>
                <w:u w:color="202124"/>
                <w:lang w:val="pt-PT"/>
              </w:rPr>
              <w:t>aves de capoeira</w:t>
            </w:r>
            <w:r w:rsidRPr="0038212C">
              <w:rPr>
                <w:rStyle w:val="Ninguno"/>
                <w:color w:val="202124"/>
                <w:u w:color="202124"/>
                <w:lang w:val="pt-PT"/>
              </w:rPr>
              <w:t xml:space="preserve"> são aves domésticas que criamos para consumo da sua carne. O termo normalmente inclui membros das ordens </w:t>
            </w:r>
            <w:proofErr w:type="spellStart"/>
            <w:r w:rsidRPr="0038212C">
              <w:rPr>
                <w:rStyle w:val="Ninguno"/>
                <w:color w:val="202124"/>
                <w:u w:color="202124"/>
                <w:lang w:val="pt-PT"/>
              </w:rPr>
              <w:t>Galliformes</w:t>
            </w:r>
            <w:proofErr w:type="spellEnd"/>
            <w:r w:rsidRPr="0038212C">
              <w:rPr>
                <w:rStyle w:val="Ninguno"/>
                <w:color w:val="202124"/>
                <w:u w:color="202124"/>
                <w:lang w:val="pt-PT"/>
              </w:rPr>
              <w:t>, como galinhas e perus, e Anseriformes, aves aquáticas, como patos e gansos. No entanto, esta não é uma classificação restrita, e o termo também pode referir-se a outros tipos de aves que são usadas na culinária, como pombos e até avestruzes. Para pássaros como faisões, codornizes e patos selvagens, o termo aves de caça é comumente usado.</w:t>
            </w:r>
          </w:p>
          <w:p w14:paraId="065C9FB7" w14:textId="77777777" w:rsidR="00910A16" w:rsidRDefault="00910A16" w:rsidP="00E23065">
            <w:pPr>
              <w:pStyle w:val="Cuerpo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jc w:val="both"/>
              <w:rPr>
                <w:rStyle w:val="Ninguno"/>
                <w:color w:val="202124"/>
                <w:u w:color="202124"/>
                <w:lang w:val="pt-PT"/>
              </w:rPr>
            </w:pPr>
          </w:p>
          <w:p w14:paraId="733F036C" w14:textId="537338F3" w:rsidR="00910A16" w:rsidRDefault="004B1F75" w:rsidP="00E23065">
            <w:pPr>
              <w:pStyle w:val="Cuerpo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jc w:val="both"/>
              <w:rPr>
                <w:rStyle w:val="Ninguno"/>
                <w:color w:val="202124"/>
                <w:u w:color="202124"/>
                <w:lang w:val="pt-PT"/>
              </w:rPr>
            </w:pPr>
            <w:r w:rsidRPr="0038212C">
              <w:rPr>
                <w:rStyle w:val="Ninguno"/>
                <w:color w:val="202124"/>
                <w:u w:color="202124"/>
                <w:lang w:val="pt-PT"/>
              </w:rPr>
              <w:t xml:space="preserve">Os </w:t>
            </w:r>
            <w:r w:rsidRPr="0038212C">
              <w:rPr>
                <w:rStyle w:val="Ninguno"/>
                <w:b/>
                <w:bCs/>
                <w:color w:val="202124"/>
                <w:u w:color="202124"/>
                <w:lang w:val="pt-PT"/>
              </w:rPr>
              <w:t>ovos</w:t>
            </w:r>
            <w:r w:rsidRPr="0038212C">
              <w:rPr>
                <w:rStyle w:val="Ninguno"/>
                <w:color w:val="202124"/>
                <w:u w:color="202124"/>
                <w:lang w:val="pt-PT"/>
              </w:rPr>
              <w:t xml:space="preserve"> que costumamos consumir são ovos de galinha (</w:t>
            </w:r>
            <w:proofErr w:type="spellStart"/>
            <w:r w:rsidRPr="0038212C">
              <w:rPr>
                <w:rStyle w:val="Ninguno"/>
                <w:color w:val="202124"/>
                <w:u w:color="202124"/>
                <w:lang w:val="pt-PT"/>
              </w:rPr>
              <w:t>Gallus</w:t>
            </w:r>
            <w:proofErr w:type="spellEnd"/>
            <w:r w:rsidRPr="0038212C">
              <w:rPr>
                <w:rStyle w:val="Ninguno"/>
                <w:color w:val="202124"/>
                <w:u w:color="202124"/>
                <w:lang w:val="pt-PT"/>
              </w:rPr>
              <w:t xml:space="preserve"> </w:t>
            </w:r>
            <w:proofErr w:type="spellStart"/>
            <w:r w:rsidRPr="0038212C">
              <w:rPr>
                <w:rStyle w:val="Ninguno"/>
                <w:color w:val="202124"/>
                <w:u w:color="202124"/>
                <w:lang w:val="pt-PT"/>
              </w:rPr>
              <w:t>gallus</w:t>
            </w:r>
            <w:proofErr w:type="spellEnd"/>
            <w:r w:rsidRPr="0038212C">
              <w:rPr>
                <w:rStyle w:val="Ninguno"/>
                <w:color w:val="202124"/>
                <w:u w:color="202124"/>
                <w:lang w:val="pt-PT"/>
              </w:rPr>
              <w:t>). A União Europeia regula a comercialização destes ovos com regras de produção, comercialização, rotulagem e higiene.</w:t>
            </w:r>
          </w:p>
          <w:p w14:paraId="4B3EE716" w14:textId="241C7847" w:rsidR="004B1F75" w:rsidRPr="0038212C" w:rsidRDefault="004B1F75" w:rsidP="00E23065">
            <w:pPr>
              <w:pStyle w:val="Cuerpo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jc w:val="both"/>
              <w:rPr>
                <w:rStyle w:val="Ninguno"/>
                <w:color w:val="202124"/>
                <w:u w:color="202124"/>
                <w:lang w:val="pt-PT"/>
              </w:rPr>
            </w:pPr>
            <w:r w:rsidRPr="0038212C">
              <w:rPr>
                <w:rStyle w:val="Ninguno"/>
                <w:b/>
                <w:bCs/>
                <w:color w:val="202124"/>
                <w:u w:color="202124"/>
                <w:lang w:val="pt-PT"/>
              </w:rPr>
              <w:t>Sistemas de produção de ovos.</w:t>
            </w:r>
            <w:r w:rsidRPr="0038212C">
              <w:rPr>
                <w:rStyle w:val="Ninguno"/>
                <w:color w:val="202124"/>
                <w:u w:color="202124"/>
                <w:lang w:val="pt-PT"/>
              </w:rPr>
              <w:t xml:space="preserve"> Dependendo do tipo de </w:t>
            </w:r>
            <w:r w:rsidR="00E23065" w:rsidRPr="0038212C">
              <w:rPr>
                <w:rStyle w:val="Ninguno"/>
                <w:color w:val="202124"/>
                <w:u w:color="202124"/>
                <w:lang w:val="pt-PT"/>
              </w:rPr>
              <w:t xml:space="preserve">exploração agrícola, </w:t>
            </w:r>
            <w:r w:rsidRPr="0038212C">
              <w:rPr>
                <w:rStyle w:val="Ninguno"/>
                <w:color w:val="202124"/>
                <w:u w:color="202124"/>
                <w:lang w:val="pt-PT"/>
              </w:rPr>
              <w:t xml:space="preserve">os ovos para consumo são </w:t>
            </w:r>
            <w:r w:rsidR="00E23065" w:rsidRPr="0038212C">
              <w:rPr>
                <w:rStyle w:val="Ninguno"/>
                <w:color w:val="202124"/>
                <w:u w:color="202124"/>
                <w:lang w:val="pt-PT"/>
              </w:rPr>
              <w:t xml:space="preserve">designados da seguinte </w:t>
            </w:r>
            <w:r w:rsidR="00E23065" w:rsidRPr="0038212C">
              <w:rPr>
                <w:rStyle w:val="Ninguno"/>
                <w:color w:val="202124"/>
                <w:u w:color="202124"/>
                <w:lang w:val="pt-PT"/>
              </w:rPr>
              <w:lastRenderedPageBreak/>
              <w:t>forma: o</w:t>
            </w:r>
            <w:r w:rsidRPr="0038212C">
              <w:rPr>
                <w:rStyle w:val="Ninguno"/>
                <w:color w:val="202124"/>
                <w:u w:color="202124"/>
                <w:lang w:val="pt-PT"/>
              </w:rPr>
              <w:t xml:space="preserve">vos de galinhas </w:t>
            </w:r>
            <w:r w:rsidR="00E23065" w:rsidRPr="0038212C">
              <w:rPr>
                <w:rStyle w:val="Ninguno"/>
                <w:color w:val="202124"/>
                <w:u w:color="202124"/>
                <w:lang w:val="pt-PT"/>
              </w:rPr>
              <w:t>mantidas em aviário, ovos de galinhas do campo (biológicos ou não biológicos).</w:t>
            </w:r>
          </w:p>
          <w:p w14:paraId="5BAC7595" w14:textId="4B8CD588" w:rsidR="004B1F75" w:rsidRPr="0038212C" w:rsidRDefault="004B1F75" w:rsidP="004B1F75">
            <w:pPr>
              <w:pStyle w:val="Cuerpo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spacing w:after="0" w:line="240" w:lineRule="auto"/>
              <w:jc w:val="both"/>
              <w:rPr>
                <w:rStyle w:val="Ninguno"/>
                <w:color w:val="202124"/>
                <w:u w:color="202124"/>
                <w:lang w:val="pt-PT"/>
              </w:rPr>
            </w:pPr>
            <w:r w:rsidRPr="0038212C">
              <w:rPr>
                <w:rStyle w:val="Ninguno"/>
                <w:b/>
                <w:bCs/>
                <w:color w:val="202124"/>
                <w:u w:color="202124"/>
                <w:lang w:val="pt-PT"/>
              </w:rPr>
              <w:t xml:space="preserve">Produtos </w:t>
            </w:r>
            <w:r w:rsidR="007111C8" w:rsidRPr="0038212C">
              <w:rPr>
                <w:rStyle w:val="Ninguno"/>
                <w:b/>
                <w:bCs/>
                <w:color w:val="202124"/>
                <w:u w:color="202124"/>
                <w:lang w:val="pt-PT"/>
              </w:rPr>
              <w:t xml:space="preserve">derivados do </w:t>
            </w:r>
            <w:r w:rsidRPr="0038212C">
              <w:rPr>
                <w:rStyle w:val="Ninguno"/>
                <w:b/>
                <w:bCs/>
                <w:color w:val="202124"/>
                <w:u w:color="202124"/>
                <w:lang w:val="pt-PT"/>
              </w:rPr>
              <w:t>ovo</w:t>
            </w:r>
            <w:r w:rsidR="007111C8" w:rsidRPr="0038212C">
              <w:rPr>
                <w:rStyle w:val="Ninguno"/>
                <w:color w:val="202124"/>
                <w:u w:color="202124"/>
                <w:lang w:val="pt-PT"/>
              </w:rPr>
              <w:t xml:space="preserve"> - Existem </w:t>
            </w:r>
            <w:r w:rsidRPr="0038212C">
              <w:rPr>
                <w:rStyle w:val="Ninguno"/>
                <w:color w:val="202124"/>
                <w:u w:color="202124"/>
                <w:lang w:val="pt-PT"/>
              </w:rPr>
              <w:t>novas formas de apresentação, conservação e comercialização de ovos fora d</w:t>
            </w:r>
            <w:r w:rsidR="007111C8" w:rsidRPr="0038212C">
              <w:rPr>
                <w:rStyle w:val="Ninguno"/>
                <w:color w:val="202124"/>
                <w:u w:color="202124"/>
                <w:lang w:val="pt-PT"/>
              </w:rPr>
              <w:t>a</w:t>
            </w:r>
            <w:r w:rsidRPr="0038212C">
              <w:rPr>
                <w:rStyle w:val="Ninguno"/>
                <w:color w:val="202124"/>
                <w:u w:color="202124"/>
                <w:lang w:val="pt-PT"/>
              </w:rPr>
              <w:t xml:space="preserve"> casca, prontos para consumo. </w:t>
            </w:r>
            <w:r w:rsidR="007111C8" w:rsidRPr="0038212C">
              <w:rPr>
                <w:rStyle w:val="Ninguno"/>
                <w:color w:val="202124"/>
                <w:u w:color="202124"/>
                <w:lang w:val="pt-PT"/>
              </w:rPr>
              <w:t>Estes produtos podem ser c</w:t>
            </w:r>
            <w:r w:rsidRPr="0038212C">
              <w:rPr>
                <w:rStyle w:val="Ninguno"/>
                <w:color w:val="202124"/>
                <w:u w:color="202124"/>
                <w:lang w:val="pt-PT"/>
              </w:rPr>
              <w:t>onstituído</w:t>
            </w:r>
            <w:r w:rsidR="007111C8" w:rsidRPr="0038212C">
              <w:rPr>
                <w:rStyle w:val="Ninguno"/>
                <w:color w:val="202124"/>
                <w:u w:color="202124"/>
                <w:lang w:val="pt-PT"/>
              </w:rPr>
              <w:t xml:space="preserve">s pelo ovo na sua totalidade, ou só parte do seu conteúdo. </w:t>
            </w:r>
            <w:r w:rsidRPr="0038212C">
              <w:rPr>
                <w:rStyle w:val="Ninguno"/>
                <w:color w:val="202124"/>
                <w:u w:color="202124"/>
                <w:lang w:val="pt-PT"/>
              </w:rPr>
              <w:t xml:space="preserve"> </w:t>
            </w:r>
          </w:p>
          <w:p w14:paraId="0D2B1859" w14:textId="4951D8BC" w:rsidR="004B1F75" w:rsidRPr="0038212C" w:rsidRDefault="004B1F75">
            <w:pPr>
              <w:pStyle w:val="Cuerpo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spacing w:after="0" w:line="240" w:lineRule="auto"/>
              <w:jc w:val="both"/>
              <w:rPr>
                <w:rStyle w:val="Ninguno"/>
                <w:color w:val="202124"/>
                <w:u w:color="202124"/>
                <w:lang w:val="pt-PT"/>
              </w:rPr>
            </w:pPr>
          </w:p>
          <w:p w14:paraId="0535C087" w14:textId="77777777" w:rsidR="004B1F75" w:rsidRPr="0038212C" w:rsidRDefault="004B1F75" w:rsidP="004B1F75">
            <w:pPr>
              <w:pStyle w:val="Cuerpo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jc w:val="both"/>
              <w:rPr>
                <w:color w:val="202124"/>
                <w:u w:color="202124"/>
              </w:rPr>
            </w:pPr>
            <w:r w:rsidRPr="0038212C">
              <w:rPr>
                <w:color w:val="202124"/>
                <w:u w:color="202124"/>
              </w:rPr>
              <w:t xml:space="preserve">O </w:t>
            </w:r>
            <w:proofErr w:type="spellStart"/>
            <w:r w:rsidRPr="0038212C">
              <w:rPr>
                <w:b/>
                <w:bCs/>
                <w:color w:val="202124"/>
                <w:u w:color="202124"/>
              </w:rPr>
              <w:t>leite</w:t>
            </w:r>
            <w:proofErr w:type="spellEnd"/>
            <w:r w:rsidRPr="0038212C">
              <w:rPr>
                <w:color w:val="202124"/>
                <w:u w:color="202124"/>
              </w:rPr>
              <w:t xml:space="preserve"> é </w:t>
            </w:r>
            <w:proofErr w:type="spellStart"/>
            <w:r w:rsidRPr="0038212C">
              <w:rPr>
                <w:color w:val="202124"/>
                <w:u w:color="202124"/>
              </w:rPr>
              <w:t>um</w:t>
            </w:r>
            <w:proofErr w:type="spellEnd"/>
            <w:r w:rsidRPr="0038212C">
              <w:rPr>
                <w:color w:val="202124"/>
                <w:u w:color="202124"/>
              </w:rPr>
              <w:t xml:space="preserve"> alimento excepcionalmente rico. </w:t>
            </w:r>
            <w:proofErr w:type="spellStart"/>
            <w:r w:rsidRPr="0038212C">
              <w:rPr>
                <w:color w:val="202124"/>
                <w:u w:color="202124"/>
              </w:rPr>
              <w:t>Existem</w:t>
            </w:r>
            <w:proofErr w:type="spellEnd"/>
            <w:r w:rsidRPr="0038212C">
              <w:rPr>
                <w:color w:val="202124"/>
                <w:u w:color="202124"/>
              </w:rPr>
              <w:t xml:space="preserve"> diferentes formas de </w:t>
            </w:r>
            <w:proofErr w:type="spellStart"/>
            <w:r w:rsidRPr="0038212C">
              <w:rPr>
                <w:color w:val="202124"/>
                <w:u w:color="202124"/>
              </w:rPr>
              <w:t>apresentação</w:t>
            </w:r>
            <w:proofErr w:type="spellEnd"/>
            <w:r w:rsidRPr="0038212C">
              <w:rPr>
                <w:color w:val="202124"/>
                <w:u w:color="202124"/>
              </w:rPr>
              <w:t xml:space="preserve"> e </w:t>
            </w:r>
            <w:proofErr w:type="spellStart"/>
            <w:r w:rsidRPr="0038212C">
              <w:rPr>
                <w:color w:val="202124"/>
                <w:u w:color="202124"/>
              </w:rPr>
              <w:t>tratamento</w:t>
            </w:r>
            <w:proofErr w:type="spellEnd"/>
            <w:r w:rsidRPr="0038212C">
              <w:rPr>
                <w:color w:val="202124"/>
                <w:u w:color="202124"/>
              </w:rPr>
              <w:t xml:space="preserve"> para a </w:t>
            </w:r>
            <w:proofErr w:type="spellStart"/>
            <w:r w:rsidRPr="0038212C">
              <w:rPr>
                <w:color w:val="202124"/>
                <w:u w:color="202124"/>
              </w:rPr>
              <w:t>sua</w:t>
            </w:r>
            <w:proofErr w:type="spellEnd"/>
            <w:r w:rsidRPr="0038212C">
              <w:rPr>
                <w:color w:val="202124"/>
                <w:u w:color="202124"/>
              </w:rPr>
              <w:t xml:space="preserve"> </w:t>
            </w:r>
            <w:proofErr w:type="spellStart"/>
            <w:r w:rsidRPr="0038212C">
              <w:rPr>
                <w:color w:val="202124"/>
                <w:u w:color="202124"/>
              </w:rPr>
              <w:t>preservação</w:t>
            </w:r>
            <w:proofErr w:type="spellEnd"/>
            <w:r w:rsidRPr="0038212C">
              <w:rPr>
                <w:color w:val="202124"/>
                <w:u w:color="202124"/>
              </w:rPr>
              <w:t>:</w:t>
            </w:r>
          </w:p>
          <w:p w14:paraId="4CF6EEC2" w14:textId="38EA40AB" w:rsidR="004B1F75" w:rsidRPr="0038212C" w:rsidRDefault="004B1F75" w:rsidP="0038212C">
            <w:pPr>
              <w:pStyle w:val="Cuerpo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jc w:val="both"/>
              <w:rPr>
                <w:color w:val="FF0000"/>
                <w:u w:color="202124"/>
              </w:rPr>
            </w:pPr>
            <w:proofErr w:type="spellStart"/>
            <w:r w:rsidRPr="0038212C">
              <w:rPr>
                <w:color w:val="202124"/>
                <w:u w:color="202124"/>
              </w:rPr>
              <w:t>Leites</w:t>
            </w:r>
            <w:proofErr w:type="spellEnd"/>
            <w:r w:rsidRPr="0038212C">
              <w:rPr>
                <w:color w:val="202124"/>
                <w:u w:color="202124"/>
              </w:rPr>
              <w:t xml:space="preserve"> líquidos:</w:t>
            </w:r>
            <w:r w:rsidR="007111C8" w:rsidRPr="0038212C">
              <w:rPr>
                <w:color w:val="202124"/>
                <w:u w:color="202124"/>
              </w:rPr>
              <w:t xml:space="preserve"> </w:t>
            </w:r>
            <w:proofErr w:type="spellStart"/>
            <w:r w:rsidR="007111C8" w:rsidRPr="0038212C">
              <w:rPr>
                <w:color w:val="202124"/>
                <w:u w:color="202124"/>
              </w:rPr>
              <w:t>l</w:t>
            </w:r>
            <w:r w:rsidRPr="0038212C">
              <w:rPr>
                <w:color w:val="202124"/>
                <w:u w:color="202124"/>
              </w:rPr>
              <w:t>eite</w:t>
            </w:r>
            <w:proofErr w:type="spellEnd"/>
            <w:r w:rsidRPr="0038212C">
              <w:rPr>
                <w:color w:val="202124"/>
                <w:u w:color="202124"/>
              </w:rPr>
              <w:t xml:space="preserve"> </w:t>
            </w:r>
            <w:proofErr w:type="spellStart"/>
            <w:r w:rsidRPr="0038212C">
              <w:rPr>
                <w:color w:val="202124"/>
                <w:u w:color="202124"/>
              </w:rPr>
              <w:t>cru</w:t>
            </w:r>
            <w:proofErr w:type="spellEnd"/>
            <w:r w:rsidR="007111C8" w:rsidRPr="0038212C">
              <w:rPr>
                <w:color w:val="202124"/>
                <w:u w:color="202124"/>
              </w:rPr>
              <w:t xml:space="preserve">, </w:t>
            </w:r>
            <w:proofErr w:type="spellStart"/>
            <w:r w:rsidR="007111C8" w:rsidRPr="0038212C">
              <w:rPr>
                <w:color w:val="202124"/>
                <w:u w:color="202124"/>
              </w:rPr>
              <w:t>l</w:t>
            </w:r>
            <w:r w:rsidRPr="0038212C">
              <w:rPr>
                <w:color w:val="202124"/>
                <w:u w:color="202124"/>
              </w:rPr>
              <w:t>eite</w:t>
            </w:r>
            <w:proofErr w:type="spellEnd"/>
            <w:r w:rsidRPr="0038212C">
              <w:rPr>
                <w:color w:val="202124"/>
                <w:u w:color="202124"/>
              </w:rPr>
              <w:t xml:space="preserve"> pasteurizado fresco</w:t>
            </w:r>
            <w:r w:rsidR="007111C8" w:rsidRPr="0038212C">
              <w:rPr>
                <w:color w:val="202124"/>
                <w:u w:color="202124"/>
              </w:rPr>
              <w:t xml:space="preserve">, </w:t>
            </w:r>
            <w:proofErr w:type="spellStart"/>
            <w:r w:rsidR="007111C8" w:rsidRPr="0038212C">
              <w:rPr>
                <w:color w:val="202124"/>
                <w:u w:color="202124"/>
              </w:rPr>
              <w:t>l</w:t>
            </w:r>
            <w:r w:rsidRPr="0038212C">
              <w:rPr>
                <w:color w:val="202124"/>
                <w:u w:color="202124"/>
              </w:rPr>
              <w:t>eite</w:t>
            </w:r>
            <w:proofErr w:type="spellEnd"/>
            <w:r w:rsidRPr="0038212C">
              <w:rPr>
                <w:color w:val="202124"/>
                <w:u w:color="202124"/>
              </w:rPr>
              <w:t xml:space="preserve"> esterilizado</w:t>
            </w:r>
            <w:r w:rsidR="007111C8" w:rsidRPr="0038212C">
              <w:rPr>
                <w:color w:val="202124"/>
                <w:u w:color="202124"/>
              </w:rPr>
              <w:t xml:space="preserve">, </w:t>
            </w:r>
            <w:proofErr w:type="spellStart"/>
            <w:r w:rsidR="007111C8" w:rsidRPr="0038212C">
              <w:rPr>
                <w:color w:val="202124"/>
                <w:u w:color="202124"/>
              </w:rPr>
              <w:t>leite</w:t>
            </w:r>
            <w:proofErr w:type="spellEnd"/>
            <w:r w:rsidR="007111C8" w:rsidRPr="0038212C">
              <w:rPr>
                <w:color w:val="202124"/>
                <w:u w:color="202124"/>
              </w:rPr>
              <w:t xml:space="preserve"> </w:t>
            </w:r>
            <w:r w:rsidRPr="0038212C">
              <w:rPr>
                <w:color w:val="202124"/>
                <w:u w:color="202124"/>
              </w:rPr>
              <w:t>UHT. (</w:t>
            </w:r>
            <w:proofErr w:type="spellStart"/>
            <w:r w:rsidRPr="0038212C">
              <w:rPr>
                <w:color w:val="202124"/>
                <w:u w:color="202124"/>
              </w:rPr>
              <w:t>Esterilização</w:t>
            </w:r>
            <w:proofErr w:type="spellEnd"/>
            <w:r w:rsidRPr="0038212C">
              <w:rPr>
                <w:color w:val="202124"/>
                <w:u w:color="202124"/>
              </w:rPr>
              <w:t xml:space="preserve"> </w:t>
            </w:r>
            <w:proofErr w:type="spellStart"/>
            <w:r w:rsidR="007111C8" w:rsidRPr="0038212C">
              <w:rPr>
                <w:color w:val="202124"/>
                <w:u w:color="202124"/>
              </w:rPr>
              <w:t>através</w:t>
            </w:r>
            <w:proofErr w:type="spellEnd"/>
            <w:r w:rsidR="007111C8" w:rsidRPr="0038212C">
              <w:rPr>
                <w:color w:val="202124"/>
                <w:u w:color="202124"/>
              </w:rPr>
              <w:t xml:space="preserve"> de</w:t>
            </w:r>
            <w:r w:rsidRPr="0038212C">
              <w:rPr>
                <w:color w:val="202124"/>
                <w:u w:color="202124"/>
              </w:rPr>
              <w:t xml:space="preserve"> temperatura ultra-alta)</w:t>
            </w:r>
            <w:r w:rsidR="007111C8" w:rsidRPr="0038212C">
              <w:rPr>
                <w:color w:val="202124"/>
                <w:u w:color="202124"/>
              </w:rPr>
              <w:t xml:space="preserve"> </w:t>
            </w:r>
            <w:r w:rsidR="007111C8" w:rsidRPr="0038212C">
              <w:rPr>
                <w:color w:val="FF0000"/>
                <w:u w:color="202124"/>
              </w:rPr>
              <w:t xml:space="preserve">(link para a ficha de </w:t>
            </w:r>
            <w:proofErr w:type="spellStart"/>
            <w:r w:rsidR="007111C8" w:rsidRPr="0038212C">
              <w:rPr>
                <w:color w:val="FF0000"/>
                <w:u w:color="202124"/>
              </w:rPr>
              <w:t>esterilização</w:t>
            </w:r>
            <w:proofErr w:type="spellEnd"/>
            <w:r w:rsidR="007111C8" w:rsidRPr="0038212C">
              <w:rPr>
                <w:color w:val="FF0000"/>
                <w:u w:color="202124"/>
              </w:rPr>
              <w:t>, módulo 3)</w:t>
            </w:r>
          </w:p>
          <w:p w14:paraId="3832628B" w14:textId="77777777" w:rsidR="004B1F75" w:rsidRPr="0038212C" w:rsidRDefault="004B1F75" w:rsidP="0038212C">
            <w:pPr>
              <w:pStyle w:val="Cuerpo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jc w:val="both"/>
              <w:rPr>
                <w:color w:val="202124"/>
                <w:u w:color="202124"/>
              </w:rPr>
            </w:pPr>
            <w:proofErr w:type="spellStart"/>
            <w:r w:rsidRPr="0038212C">
              <w:rPr>
                <w:color w:val="202124"/>
                <w:u w:color="202124"/>
              </w:rPr>
              <w:t>Leite</w:t>
            </w:r>
            <w:proofErr w:type="spellEnd"/>
            <w:r w:rsidRPr="0038212C">
              <w:rPr>
                <w:color w:val="202124"/>
                <w:u w:color="202124"/>
              </w:rPr>
              <w:t xml:space="preserve"> concentrado.</w:t>
            </w:r>
          </w:p>
          <w:p w14:paraId="7FFB2EB5" w14:textId="77777777" w:rsidR="004B1F75" w:rsidRPr="0038212C" w:rsidRDefault="004B1F75" w:rsidP="0038212C">
            <w:pPr>
              <w:pStyle w:val="Cuerpo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jc w:val="both"/>
              <w:rPr>
                <w:color w:val="202124"/>
                <w:u w:color="202124"/>
              </w:rPr>
            </w:pPr>
            <w:proofErr w:type="spellStart"/>
            <w:r w:rsidRPr="0038212C">
              <w:rPr>
                <w:color w:val="202124"/>
                <w:u w:color="202124"/>
              </w:rPr>
              <w:t>Leite</w:t>
            </w:r>
            <w:proofErr w:type="spellEnd"/>
            <w:r w:rsidRPr="0038212C">
              <w:rPr>
                <w:color w:val="202124"/>
                <w:u w:color="202124"/>
              </w:rPr>
              <w:t xml:space="preserve"> evaporado</w:t>
            </w:r>
          </w:p>
          <w:p w14:paraId="623BC924" w14:textId="77777777" w:rsidR="004B1F75" w:rsidRPr="0038212C" w:rsidRDefault="004B1F75" w:rsidP="0038212C">
            <w:pPr>
              <w:pStyle w:val="Cuerpo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jc w:val="both"/>
              <w:rPr>
                <w:color w:val="202124"/>
                <w:u w:color="202124"/>
              </w:rPr>
            </w:pPr>
            <w:proofErr w:type="spellStart"/>
            <w:r w:rsidRPr="0038212C">
              <w:rPr>
                <w:color w:val="202124"/>
                <w:u w:color="202124"/>
              </w:rPr>
              <w:t>Leite</w:t>
            </w:r>
            <w:proofErr w:type="spellEnd"/>
            <w:r w:rsidRPr="0038212C">
              <w:rPr>
                <w:color w:val="202124"/>
                <w:u w:color="202124"/>
              </w:rPr>
              <w:t xml:space="preserve"> condensado</w:t>
            </w:r>
          </w:p>
          <w:p w14:paraId="63F48C4C" w14:textId="6587AFEF" w:rsidR="004B1F75" w:rsidRPr="0038212C" w:rsidRDefault="004B1F75" w:rsidP="0038212C">
            <w:pPr>
              <w:pStyle w:val="Cuerpo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spacing w:after="0" w:line="240" w:lineRule="auto"/>
              <w:jc w:val="both"/>
              <w:rPr>
                <w:color w:val="202124"/>
                <w:u w:color="202124"/>
              </w:rPr>
            </w:pPr>
            <w:proofErr w:type="spellStart"/>
            <w:r w:rsidRPr="0038212C">
              <w:rPr>
                <w:color w:val="202124"/>
                <w:u w:color="202124"/>
              </w:rPr>
              <w:t>Leite</w:t>
            </w:r>
            <w:proofErr w:type="spellEnd"/>
            <w:r w:rsidRPr="0038212C">
              <w:rPr>
                <w:color w:val="202124"/>
                <w:u w:color="202124"/>
              </w:rPr>
              <w:t xml:space="preserve"> em </w:t>
            </w:r>
            <w:proofErr w:type="spellStart"/>
            <w:r w:rsidRPr="0038212C">
              <w:rPr>
                <w:color w:val="202124"/>
                <w:u w:color="202124"/>
              </w:rPr>
              <w:t>pó</w:t>
            </w:r>
            <w:proofErr w:type="spellEnd"/>
            <w:r w:rsidRPr="0038212C">
              <w:rPr>
                <w:color w:val="202124"/>
                <w:u w:color="202124"/>
              </w:rPr>
              <w:t>.</w:t>
            </w:r>
          </w:p>
          <w:p w14:paraId="1F23994B" w14:textId="33BC9A67" w:rsidR="004B1F75" w:rsidRPr="0038212C" w:rsidRDefault="004B1F75" w:rsidP="007E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color w:val="202124"/>
                <w:sz w:val="22"/>
                <w:szCs w:val="22"/>
                <w:lang w:val="pt-PT" w:eastAsia="pt-PT"/>
              </w:rPr>
            </w:pPr>
          </w:p>
          <w:p w14:paraId="49C89D62" w14:textId="1252907E" w:rsidR="004B1F75" w:rsidRPr="0038212C" w:rsidRDefault="004B1F75" w:rsidP="004B1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color w:val="202124"/>
                <w:sz w:val="22"/>
                <w:szCs w:val="22"/>
                <w:lang w:val="pt-PT" w:eastAsia="pt-PT"/>
              </w:rPr>
            </w:pPr>
            <w:r w:rsidRPr="0038212C">
              <w:rPr>
                <w:rFonts w:ascii="Calibri" w:eastAsia="Times New Roman" w:hAnsi="Calibri" w:cs="Calibri"/>
                <w:color w:val="202124"/>
                <w:sz w:val="22"/>
                <w:szCs w:val="22"/>
                <w:lang w:val="pt-PT" w:eastAsia="pt-PT"/>
              </w:rPr>
              <w:t xml:space="preserve">O </w:t>
            </w:r>
            <w:r w:rsidRPr="0038212C">
              <w:rPr>
                <w:rFonts w:ascii="Calibri" w:eastAsia="Times New Roman" w:hAnsi="Calibri" w:cs="Calibri"/>
                <w:b/>
                <w:bCs/>
                <w:color w:val="202124"/>
                <w:sz w:val="22"/>
                <w:szCs w:val="22"/>
                <w:lang w:val="pt-PT" w:eastAsia="pt-PT"/>
              </w:rPr>
              <w:t xml:space="preserve">iogurte </w:t>
            </w:r>
            <w:r w:rsidRPr="0038212C">
              <w:rPr>
                <w:rFonts w:ascii="Calibri" w:eastAsia="Times New Roman" w:hAnsi="Calibri" w:cs="Calibri"/>
                <w:color w:val="202124"/>
                <w:sz w:val="22"/>
                <w:szCs w:val="22"/>
                <w:lang w:val="pt-PT" w:eastAsia="pt-PT"/>
              </w:rPr>
              <w:t xml:space="preserve">é um leite fermentado obtido pela mistura de duas bactérias lácteas, </w:t>
            </w:r>
            <w:proofErr w:type="spellStart"/>
            <w:r w:rsidRPr="0038212C">
              <w:rPr>
                <w:rFonts w:ascii="Calibri" w:eastAsia="Times New Roman" w:hAnsi="Calibri" w:cs="Calibri"/>
                <w:i/>
                <w:iCs/>
                <w:color w:val="202124"/>
                <w:sz w:val="22"/>
                <w:szCs w:val="22"/>
                <w:lang w:val="pt-PT" w:eastAsia="pt-PT"/>
              </w:rPr>
              <w:t>Streptococcus</w:t>
            </w:r>
            <w:proofErr w:type="spellEnd"/>
            <w:r w:rsidRPr="0038212C">
              <w:rPr>
                <w:rFonts w:ascii="Calibri" w:eastAsia="Times New Roman" w:hAnsi="Calibri" w:cs="Calibri"/>
                <w:i/>
                <w:iCs/>
                <w:color w:val="202124"/>
                <w:sz w:val="22"/>
                <w:szCs w:val="22"/>
                <w:lang w:val="pt-PT" w:eastAsia="pt-PT"/>
              </w:rPr>
              <w:t xml:space="preserve"> </w:t>
            </w:r>
            <w:proofErr w:type="spellStart"/>
            <w:r w:rsidRPr="0038212C">
              <w:rPr>
                <w:rFonts w:ascii="Calibri" w:eastAsia="Times New Roman" w:hAnsi="Calibri" w:cs="Calibri"/>
                <w:i/>
                <w:iCs/>
                <w:color w:val="202124"/>
                <w:sz w:val="22"/>
                <w:szCs w:val="22"/>
                <w:lang w:val="pt-PT" w:eastAsia="pt-PT"/>
              </w:rPr>
              <w:t>thermofilus</w:t>
            </w:r>
            <w:proofErr w:type="spellEnd"/>
            <w:r w:rsidRPr="0038212C">
              <w:rPr>
                <w:rFonts w:ascii="Calibri" w:eastAsia="Times New Roman" w:hAnsi="Calibri" w:cs="Calibri"/>
                <w:color w:val="202124"/>
                <w:sz w:val="22"/>
                <w:szCs w:val="22"/>
                <w:lang w:val="pt-PT" w:eastAsia="pt-PT"/>
              </w:rPr>
              <w:t xml:space="preserve"> e </w:t>
            </w:r>
            <w:proofErr w:type="spellStart"/>
            <w:r w:rsidRPr="0038212C">
              <w:rPr>
                <w:rFonts w:ascii="Calibri" w:eastAsia="Times New Roman" w:hAnsi="Calibri" w:cs="Calibri"/>
                <w:i/>
                <w:iCs/>
                <w:color w:val="202124"/>
                <w:sz w:val="22"/>
                <w:szCs w:val="22"/>
                <w:lang w:val="pt-PT" w:eastAsia="pt-PT"/>
              </w:rPr>
              <w:t>lactobacillus</w:t>
            </w:r>
            <w:proofErr w:type="spellEnd"/>
            <w:r w:rsidRPr="0038212C">
              <w:rPr>
                <w:rFonts w:ascii="Calibri" w:eastAsia="Times New Roman" w:hAnsi="Calibri" w:cs="Calibri"/>
                <w:i/>
                <w:iCs/>
                <w:color w:val="202124"/>
                <w:sz w:val="22"/>
                <w:szCs w:val="22"/>
                <w:lang w:val="pt-PT" w:eastAsia="pt-PT"/>
              </w:rPr>
              <w:t xml:space="preserve"> </w:t>
            </w:r>
            <w:proofErr w:type="spellStart"/>
            <w:r w:rsidRPr="0038212C">
              <w:rPr>
                <w:rFonts w:ascii="Calibri" w:eastAsia="Times New Roman" w:hAnsi="Calibri" w:cs="Calibri"/>
                <w:i/>
                <w:iCs/>
                <w:color w:val="202124"/>
                <w:sz w:val="22"/>
                <w:szCs w:val="22"/>
                <w:lang w:val="pt-PT" w:eastAsia="pt-PT"/>
              </w:rPr>
              <w:t>bulgaricus</w:t>
            </w:r>
            <w:proofErr w:type="spellEnd"/>
            <w:r w:rsidRPr="0038212C">
              <w:rPr>
                <w:rFonts w:ascii="Calibri" w:eastAsia="Times New Roman" w:hAnsi="Calibri" w:cs="Calibri"/>
                <w:color w:val="202124"/>
                <w:sz w:val="22"/>
                <w:szCs w:val="22"/>
                <w:lang w:val="pt-PT" w:eastAsia="pt-PT"/>
              </w:rPr>
              <w:t>. No final da fermentação (45°C durante 2 horas), o leite coagulado transforma-se em iogurte.</w:t>
            </w:r>
            <w:r w:rsidR="0038212C">
              <w:rPr>
                <w:rFonts w:ascii="Calibri" w:eastAsia="Times New Roman" w:hAnsi="Calibri" w:cs="Calibri"/>
                <w:color w:val="202124"/>
                <w:sz w:val="22"/>
                <w:szCs w:val="22"/>
                <w:lang w:val="pt-PT" w:eastAsia="pt-PT"/>
              </w:rPr>
              <w:t xml:space="preserve"> Podemos encontrar:</w:t>
            </w:r>
          </w:p>
          <w:p w14:paraId="304A9D02" w14:textId="405DA175" w:rsidR="004B1F75" w:rsidRPr="0038212C" w:rsidRDefault="004B1F75" w:rsidP="0038212C">
            <w:pPr>
              <w:pStyle w:val="PargrafodaLista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Calibri"/>
                <w:color w:val="202124"/>
                <w:lang w:val="pt-PT" w:eastAsia="pt-PT"/>
              </w:rPr>
            </w:pPr>
            <w:r w:rsidRPr="0038212C">
              <w:rPr>
                <w:rFonts w:eastAsia="Times New Roman" w:cs="Calibri"/>
                <w:color w:val="202124"/>
                <w:lang w:val="pt-PT" w:eastAsia="pt-PT"/>
              </w:rPr>
              <w:t xml:space="preserve">Iogurte natural: </w:t>
            </w:r>
            <w:r w:rsidR="0038212C">
              <w:rPr>
                <w:rFonts w:eastAsia="Times New Roman" w:cs="Calibri"/>
                <w:color w:val="202124"/>
                <w:lang w:val="pt-PT" w:eastAsia="pt-PT"/>
              </w:rPr>
              <w:t>s</w:t>
            </w:r>
            <w:r w:rsidRPr="0038212C">
              <w:rPr>
                <w:rFonts w:eastAsia="Times New Roman" w:cs="Calibri"/>
                <w:color w:val="202124"/>
                <w:lang w:val="pt-PT" w:eastAsia="pt-PT"/>
              </w:rPr>
              <w:t xml:space="preserve">em aditivos. Dependendo da quantidade de gordura, </w:t>
            </w:r>
            <w:r w:rsidR="007111C8" w:rsidRPr="0038212C">
              <w:rPr>
                <w:rFonts w:eastAsia="Times New Roman" w:cs="Calibri"/>
                <w:color w:val="202124"/>
                <w:lang w:val="pt-PT" w:eastAsia="pt-PT"/>
              </w:rPr>
              <w:t>podem ser</w:t>
            </w:r>
            <w:r w:rsidRPr="0038212C">
              <w:rPr>
                <w:rFonts w:eastAsia="Times New Roman" w:cs="Calibri"/>
                <w:color w:val="202124"/>
                <w:lang w:val="pt-PT" w:eastAsia="pt-PT"/>
              </w:rPr>
              <w:t xml:space="preserve"> inteiros, semidesnatados, desnatados ou enriquecidos com </w:t>
            </w:r>
            <w:r w:rsidR="0038212C">
              <w:rPr>
                <w:rFonts w:eastAsia="Times New Roman" w:cs="Calibri"/>
                <w:color w:val="202124"/>
                <w:lang w:val="pt-PT" w:eastAsia="pt-PT"/>
              </w:rPr>
              <w:t>nata</w:t>
            </w:r>
            <w:r w:rsidRPr="0038212C">
              <w:rPr>
                <w:rFonts w:eastAsia="Times New Roman" w:cs="Calibri"/>
                <w:color w:val="202124"/>
                <w:lang w:val="pt-PT" w:eastAsia="pt-PT"/>
              </w:rPr>
              <w:t>.</w:t>
            </w:r>
          </w:p>
          <w:p w14:paraId="3976187D" w14:textId="74DDE2A0" w:rsidR="004B1F75" w:rsidRPr="0038212C" w:rsidRDefault="004B1F75" w:rsidP="0038212C">
            <w:pPr>
              <w:pStyle w:val="PargrafodaLista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Calibri"/>
                <w:color w:val="202124"/>
                <w:lang w:val="pt-PT" w:eastAsia="pt-PT"/>
              </w:rPr>
            </w:pPr>
            <w:r w:rsidRPr="0038212C">
              <w:rPr>
                <w:rFonts w:eastAsia="Times New Roman" w:cs="Calibri"/>
                <w:color w:val="202124"/>
                <w:lang w:val="pt-PT" w:eastAsia="pt-PT"/>
              </w:rPr>
              <w:t xml:space="preserve">Iogurte natural adoçado: </w:t>
            </w:r>
            <w:r w:rsidR="007111C8" w:rsidRPr="0038212C">
              <w:rPr>
                <w:rFonts w:eastAsia="Times New Roman" w:cs="Calibri"/>
                <w:color w:val="202124"/>
                <w:lang w:val="pt-PT" w:eastAsia="pt-PT"/>
              </w:rPr>
              <w:t>c</w:t>
            </w:r>
            <w:r w:rsidRPr="0038212C">
              <w:rPr>
                <w:rFonts w:eastAsia="Times New Roman" w:cs="Calibri"/>
                <w:color w:val="202124"/>
                <w:lang w:val="pt-PT" w:eastAsia="pt-PT"/>
              </w:rPr>
              <w:t>om adição de açúcar.</w:t>
            </w:r>
          </w:p>
          <w:p w14:paraId="0296472F" w14:textId="6E981B1F" w:rsidR="004B1F75" w:rsidRPr="0038212C" w:rsidRDefault="004B1F75" w:rsidP="0038212C">
            <w:pPr>
              <w:pStyle w:val="PargrafodaLista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Calibri"/>
                <w:color w:val="202124"/>
                <w:lang w:val="pt-PT" w:eastAsia="pt-PT"/>
              </w:rPr>
            </w:pPr>
            <w:r w:rsidRPr="0038212C">
              <w:rPr>
                <w:rFonts w:eastAsia="Times New Roman" w:cs="Calibri"/>
                <w:color w:val="202124"/>
                <w:lang w:val="pt-PT" w:eastAsia="pt-PT"/>
              </w:rPr>
              <w:t xml:space="preserve">Iogurte adoçado: com adição de adoçantes </w:t>
            </w:r>
            <w:r w:rsidR="006B13D4" w:rsidRPr="0038212C">
              <w:rPr>
                <w:rFonts w:eastAsia="Times New Roman" w:cs="Calibri"/>
                <w:color w:val="202124"/>
                <w:lang w:val="pt-PT" w:eastAsia="pt-PT"/>
              </w:rPr>
              <w:t>permitidos por lei</w:t>
            </w:r>
            <w:r w:rsidRPr="0038212C">
              <w:rPr>
                <w:rFonts w:eastAsia="Times New Roman" w:cs="Calibri"/>
                <w:color w:val="202124"/>
                <w:lang w:val="pt-PT" w:eastAsia="pt-PT"/>
              </w:rPr>
              <w:t>.</w:t>
            </w:r>
          </w:p>
          <w:p w14:paraId="5A358C65" w14:textId="613384BD" w:rsidR="004B1F75" w:rsidRPr="0038212C" w:rsidRDefault="004B1F75" w:rsidP="0038212C">
            <w:pPr>
              <w:pStyle w:val="PargrafodaLista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Calibri"/>
                <w:color w:val="202124"/>
                <w:lang w:val="pt-PT" w:eastAsia="pt-PT"/>
              </w:rPr>
            </w:pPr>
            <w:r w:rsidRPr="0038212C">
              <w:rPr>
                <w:rFonts w:eastAsia="Times New Roman" w:cs="Calibri"/>
                <w:color w:val="202124"/>
                <w:lang w:val="pt-PT" w:eastAsia="pt-PT"/>
              </w:rPr>
              <w:t xml:space="preserve">Iogurte com </w:t>
            </w:r>
            <w:r w:rsidR="006B13D4" w:rsidRPr="0038212C">
              <w:rPr>
                <w:rFonts w:eastAsia="Times New Roman" w:cs="Calibri"/>
                <w:color w:val="202124"/>
                <w:lang w:val="pt-PT" w:eastAsia="pt-PT"/>
              </w:rPr>
              <w:t xml:space="preserve">pedaços ou sumo de fruta. </w:t>
            </w:r>
          </w:p>
          <w:p w14:paraId="5357F2FB" w14:textId="10782DC4" w:rsidR="004B1F75" w:rsidRPr="0038212C" w:rsidRDefault="004B1F75" w:rsidP="0038212C">
            <w:pPr>
              <w:pStyle w:val="PargrafodaLista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Calibri"/>
                <w:color w:val="202124"/>
                <w:lang w:val="pt-PT" w:eastAsia="pt-PT"/>
              </w:rPr>
            </w:pPr>
            <w:r w:rsidRPr="0038212C">
              <w:rPr>
                <w:rFonts w:eastAsia="Times New Roman" w:cs="Calibri"/>
                <w:color w:val="202124"/>
                <w:lang w:val="pt-PT" w:eastAsia="pt-PT"/>
              </w:rPr>
              <w:t>Iogurte aromatizado: com aromatizantes</w:t>
            </w:r>
            <w:r w:rsidR="006B13D4" w:rsidRPr="0038212C">
              <w:rPr>
                <w:rFonts w:eastAsia="Times New Roman" w:cs="Calibri"/>
                <w:color w:val="202124"/>
                <w:lang w:val="pt-PT" w:eastAsia="pt-PT"/>
              </w:rPr>
              <w:t>,</w:t>
            </w:r>
            <w:r w:rsidRPr="0038212C">
              <w:rPr>
                <w:rFonts w:eastAsia="Times New Roman" w:cs="Calibri"/>
                <w:color w:val="202124"/>
                <w:lang w:val="pt-PT" w:eastAsia="pt-PT"/>
              </w:rPr>
              <w:t xml:space="preserve"> para dar diferentes sabores.</w:t>
            </w:r>
          </w:p>
          <w:p w14:paraId="657C382F" w14:textId="7011746D" w:rsidR="004B1F75" w:rsidRPr="0038212C" w:rsidRDefault="004B1F75" w:rsidP="004B1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color w:val="202124"/>
                <w:sz w:val="22"/>
                <w:szCs w:val="22"/>
                <w:lang w:val="pt-PT" w:eastAsia="pt-PT"/>
              </w:rPr>
            </w:pPr>
            <w:r w:rsidRPr="0038212C">
              <w:rPr>
                <w:rFonts w:ascii="Calibri" w:eastAsia="Times New Roman" w:hAnsi="Calibri" w:cs="Calibri"/>
                <w:color w:val="202124"/>
                <w:sz w:val="22"/>
                <w:szCs w:val="22"/>
                <w:lang w:val="pt-PT" w:eastAsia="pt-PT"/>
              </w:rPr>
              <w:t>Além destes tipos de iogurte, podemos encontrar outras variedades no mercado, como o iogurte grego, em que o soro líquido é extraído do leite, resultando em um produto mais espesso, com menos açúcar e mais proteína. O kefir é um produto lácteo semelhante ao iogurte líquido, fermentado pela ação de um grupo de leveduras e bactérias também chamadas de grãos ou nódulos.</w:t>
            </w:r>
          </w:p>
          <w:p w14:paraId="55EB0DDA" w14:textId="357F56B0" w:rsidR="004B1F75" w:rsidRPr="0038212C" w:rsidRDefault="004B1F75" w:rsidP="007E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color w:val="202124"/>
                <w:sz w:val="22"/>
                <w:szCs w:val="22"/>
                <w:lang w:val="pt-PT" w:eastAsia="pt-PT"/>
              </w:rPr>
            </w:pPr>
          </w:p>
          <w:p w14:paraId="712D7D65" w14:textId="7589423D" w:rsidR="004B1F75" w:rsidRPr="0038212C" w:rsidRDefault="004B1F75" w:rsidP="007E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color w:val="202124"/>
                <w:sz w:val="22"/>
                <w:szCs w:val="22"/>
                <w:lang w:val="pt-PT" w:eastAsia="pt-PT"/>
              </w:rPr>
            </w:pPr>
            <w:r w:rsidRPr="0038212C">
              <w:rPr>
                <w:rFonts w:ascii="Calibri" w:eastAsia="Times New Roman" w:hAnsi="Calibri" w:cs="Calibri"/>
                <w:color w:val="202124"/>
                <w:sz w:val="22"/>
                <w:szCs w:val="22"/>
                <w:lang w:val="pt-PT" w:eastAsia="pt-PT"/>
              </w:rPr>
              <w:lastRenderedPageBreak/>
              <w:t xml:space="preserve">Existem inúmeras variedades de </w:t>
            </w:r>
            <w:r w:rsidRPr="0038212C">
              <w:rPr>
                <w:rFonts w:ascii="Calibri" w:eastAsia="Times New Roman" w:hAnsi="Calibri" w:cs="Calibri"/>
                <w:b/>
                <w:bCs/>
                <w:color w:val="202124"/>
                <w:sz w:val="22"/>
                <w:szCs w:val="22"/>
                <w:lang w:val="pt-PT" w:eastAsia="pt-PT"/>
              </w:rPr>
              <w:t>queijo</w:t>
            </w:r>
            <w:r w:rsidRPr="0038212C">
              <w:rPr>
                <w:rFonts w:ascii="Calibri" w:eastAsia="Times New Roman" w:hAnsi="Calibri" w:cs="Calibri"/>
                <w:color w:val="202124"/>
                <w:sz w:val="22"/>
                <w:szCs w:val="22"/>
                <w:lang w:val="pt-PT" w:eastAsia="pt-PT"/>
              </w:rPr>
              <w:t>, seja de vaca, de ovelha ou de cabra</w:t>
            </w:r>
            <w:r w:rsidR="006B13D4" w:rsidRPr="0038212C">
              <w:rPr>
                <w:rFonts w:ascii="Calibri" w:eastAsia="Times New Roman" w:hAnsi="Calibri" w:cs="Calibri"/>
                <w:color w:val="202124"/>
                <w:sz w:val="22"/>
                <w:szCs w:val="22"/>
                <w:lang w:val="pt-PT" w:eastAsia="pt-PT"/>
              </w:rPr>
              <w:t>. O</w:t>
            </w:r>
            <w:r w:rsidRPr="0038212C">
              <w:rPr>
                <w:rFonts w:ascii="Calibri" w:eastAsia="Times New Roman" w:hAnsi="Calibri" w:cs="Calibri"/>
                <w:color w:val="202124"/>
                <w:sz w:val="22"/>
                <w:szCs w:val="22"/>
                <w:lang w:val="pt-PT" w:eastAsia="pt-PT"/>
              </w:rPr>
              <w:t xml:space="preserve"> queijo é feito com coalho, enzimas que coagulam e engrossam o leite. Este coalho pode ser de origem animal (obtido do estômago de ruminantes em lactação), de origem vegetal (obtido da seiva do figo ou cardo),</w:t>
            </w:r>
            <w:r w:rsidR="006B13D4" w:rsidRPr="0038212C">
              <w:rPr>
                <w:rFonts w:ascii="Calibri" w:eastAsia="Times New Roman" w:hAnsi="Calibri" w:cs="Calibri"/>
                <w:color w:val="202124"/>
                <w:sz w:val="22"/>
                <w:szCs w:val="22"/>
                <w:lang w:val="pt-PT" w:eastAsia="pt-PT"/>
              </w:rPr>
              <w:t xml:space="preserve"> de origem</w:t>
            </w:r>
            <w:r w:rsidRPr="0038212C">
              <w:rPr>
                <w:rFonts w:ascii="Calibri" w:eastAsia="Times New Roman" w:hAnsi="Calibri" w:cs="Calibri"/>
                <w:color w:val="202124"/>
                <w:sz w:val="22"/>
                <w:szCs w:val="22"/>
                <w:lang w:val="pt-PT" w:eastAsia="pt-PT"/>
              </w:rPr>
              <w:t xml:space="preserve"> microbiana ou </w:t>
            </w:r>
            <w:r w:rsidR="006B13D4" w:rsidRPr="0038212C">
              <w:rPr>
                <w:rFonts w:ascii="Calibri" w:eastAsia="Times New Roman" w:hAnsi="Calibri" w:cs="Calibri"/>
                <w:color w:val="202124"/>
                <w:sz w:val="22"/>
                <w:szCs w:val="22"/>
                <w:lang w:val="pt-PT" w:eastAsia="pt-PT"/>
              </w:rPr>
              <w:t xml:space="preserve">de origem </w:t>
            </w:r>
            <w:r w:rsidRPr="0038212C">
              <w:rPr>
                <w:rFonts w:ascii="Calibri" w:eastAsia="Times New Roman" w:hAnsi="Calibri" w:cs="Calibri"/>
                <w:color w:val="202124"/>
                <w:sz w:val="22"/>
                <w:szCs w:val="22"/>
                <w:lang w:val="pt-PT" w:eastAsia="pt-PT"/>
              </w:rPr>
              <w:t>sintética. A água é retirada do leite</w:t>
            </w:r>
            <w:r w:rsidR="006B13D4" w:rsidRPr="0038212C">
              <w:rPr>
                <w:rFonts w:ascii="Calibri" w:eastAsia="Times New Roman" w:hAnsi="Calibri" w:cs="Calibri"/>
                <w:color w:val="202124"/>
                <w:sz w:val="22"/>
                <w:szCs w:val="22"/>
                <w:lang w:val="pt-PT" w:eastAsia="pt-PT"/>
              </w:rPr>
              <w:t>, fazendo com que</w:t>
            </w:r>
            <w:r w:rsidRPr="0038212C">
              <w:rPr>
                <w:rFonts w:ascii="Calibri" w:eastAsia="Times New Roman" w:hAnsi="Calibri" w:cs="Calibri"/>
                <w:color w:val="202124"/>
                <w:sz w:val="22"/>
                <w:szCs w:val="22"/>
                <w:lang w:val="pt-PT" w:eastAsia="pt-PT"/>
              </w:rPr>
              <w:t xml:space="preserve"> o queijo </w:t>
            </w:r>
            <w:r w:rsidR="006B13D4" w:rsidRPr="0038212C">
              <w:rPr>
                <w:rFonts w:ascii="Calibri" w:eastAsia="Times New Roman" w:hAnsi="Calibri" w:cs="Calibri"/>
                <w:color w:val="202124"/>
                <w:sz w:val="22"/>
                <w:szCs w:val="22"/>
                <w:lang w:val="pt-PT" w:eastAsia="pt-PT"/>
              </w:rPr>
              <w:t xml:space="preserve">se transforme em </w:t>
            </w:r>
            <w:r w:rsidRPr="0038212C">
              <w:rPr>
                <w:rFonts w:ascii="Calibri" w:eastAsia="Times New Roman" w:hAnsi="Calibri" w:cs="Calibri"/>
                <w:color w:val="202124"/>
                <w:sz w:val="22"/>
                <w:szCs w:val="22"/>
                <w:lang w:val="pt-PT" w:eastAsia="pt-PT"/>
              </w:rPr>
              <w:t>um concentrado de proteínas, vitaminas, sais minerais e gordura de fácil digestão. Por todos esses motivos, o queijo é repleto de benefícios para o nosso organismo e a OMS recomenda seu consumo.</w:t>
            </w:r>
          </w:p>
          <w:p w14:paraId="74BB6E3D" w14:textId="6D3B23F4" w:rsidR="004B1F75" w:rsidRPr="0038212C" w:rsidRDefault="004B1F75" w:rsidP="0038212C">
            <w:pPr>
              <w:pStyle w:val="Cuerpo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spacing w:after="0" w:line="240" w:lineRule="auto"/>
              <w:jc w:val="both"/>
              <w:rPr>
                <w:lang w:val="pt-PT"/>
              </w:rPr>
            </w:pPr>
          </w:p>
        </w:tc>
      </w:tr>
      <w:tr w:rsidR="006B274F" w:rsidRPr="00406E25" w14:paraId="472E4EA4" w14:textId="77777777">
        <w:trPr>
          <w:trHeight w:val="340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512B7E28" w14:textId="043932D3" w:rsidR="006B274F" w:rsidRDefault="00C460A9">
            <w:pPr>
              <w:pStyle w:val="Cuerpo"/>
              <w:widowControl w:val="0"/>
              <w:spacing w:after="0" w:line="240" w:lineRule="auto"/>
              <w:jc w:val="both"/>
              <w:rPr>
                <w:b/>
                <w:bCs/>
                <w:color w:val="FFFFFF"/>
                <w:sz w:val="24"/>
                <w:szCs w:val="24"/>
                <w:u w:color="FFFFFF"/>
              </w:rPr>
            </w:pPr>
            <w:proofErr w:type="spellStart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lastRenderedPageBreak/>
              <w:t>Benefícios</w:t>
            </w:r>
            <w:proofErr w:type="spellEnd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 xml:space="preserve">/ </w:t>
            </w:r>
            <w:proofErr w:type="spellStart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Vantagens</w:t>
            </w:r>
            <w:proofErr w:type="spellEnd"/>
          </w:p>
          <w:p w14:paraId="0C93929C" w14:textId="77777777" w:rsidR="006B274F" w:rsidRDefault="009A1D0F">
            <w:pPr>
              <w:pStyle w:val="Cuerpo"/>
              <w:widowControl w:val="0"/>
              <w:spacing w:after="0" w:line="240" w:lineRule="auto"/>
              <w:jc w:val="both"/>
            </w:pPr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 xml:space="preserve">(1000 </w:t>
            </w:r>
            <w:proofErr w:type="spellStart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characters</w:t>
            </w:r>
            <w:proofErr w:type="spellEnd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max</w:t>
            </w:r>
            <w:proofErr w:type="spellEnd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.)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C9209" w14:textId="55470581" w:rsidR="004B1F75" w:rsidRPr="0038212C" w:rsidRDefault="004E0693" w:rsidP="004B1F75">
            <w:pPr>
              <w:pStyle w:val="Cuerpo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jc w:val="both"/>
              <w:rPr>
                <w:rStyle w:val="Ninguno"/>
                <w:lang w:val="pt-PT"/>
              </w:rPr>
            </w:pPr>
            <w:r w:rsidRPr="0038212C">
              <w:rPr>
                <w:rStyle w:val="Ninguno"/>
                <w:lang w:val="pt-PT"/>
              </w:rPr>
              <w:t>O</w:t>
            </w:r>
            <w:r w:rsidR="004B1F75" w:rsidRPr="0038212C">
              <w:rPr>
                <w:rStyle w:val="Ninguno"/>
                <w:lang w:val="pt-PT"/>
              </w:rPr>
              <w:t>s produtos lácteos são importantes pelas proteínas e vitaminas que contêm e pelas reservas de cálcio necessárias ao organismo.</w:t>
            </w:r>
            <w:r w:rsidR="0038212C">
              <w:rPr>
                <w:rStyle w:val="Ninguno"/>
                <w:lang w:val="pt-PT"/>
              </w:rPr>
              <w:t xml:space="preserve"> </w:t>
            </w:r>
            <w:r w:rsidR="004B1F75" w:rsidRPr="0038212C">
              <w:rPr>
                <w:rStyle w:val="Ninguno"/>
                <w:lang w:val="pt-PT"/>
              </w:rPr>
              <w:t>Para pessoas com intolerância à lactose, recomenda</w:t>
            </w:r>
            <w:r w:rsidR="0038212C">
              <w:rPr>
                <w:rStyle w:val="Ninguno"/>
                <w:lang w:val="pt-PT"/>
              </w:rPr>
              <w:t>-se</w:t>
            </w:r>
            <w:r w:rsidR="004B1F75" w:rsidRPr="0038212C">
              <w:rPr>
                <w:rStyle w:val="Ninguno"/>
                <w:lang w:val="pt-PT"/>
              </w:rPr>
              <w:t xml:space="preserve"> produtos lácteos sem lactose ou produtos </w:t>
            </w:r>
            <w:r w:rsidRPr="0038212C">
              <w:rPr>
                <w:rStyle w:val="Ninguno"/>
                <w:lang w:val="pt-PT"/>
              </w:rPr>
              <w:t>vegetais</w:t>
            </w:r>
            <w:r w:rsidR="004B1F75" w:rsidRPr="0038212C">
              <w:rPr>
                <w:rStyle w:val="Ninguno"/>
                <w:lang w:val="pt-PT"/>
              </w:rPr>
              <w:t>, como soja enriquecida com cálcio.</w:t>
            </w:r>
          </w:p>
          <w:p w14:paraId="637B30D2" w14:textId="424FB5F4" w:rsidR="004B1F75" w:rsidRPr="0038212C" w:rsidRDefault="004B1F75" w:rsidP="004B1F75">
            <w:pPr>
              <w:pStyle w:val="Cuerpo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jc w:val="both"/>
              <w:rPr>
                <w:rStyle w:val="Ninguno"/>
                <w:lang w:val="pt-PT"/>
              </w:rPr>
            </w:pPr>
            <w:r w:rsidRPr="0038212C">
              <w:rPr>
                <w:rStyle w:val="Ninguno"/>
                <w:lang w:val="pt-PT"/>
              </w:rPr>
              <w:t xml:space="preserve">Os ovos são um dos poucos alimentos que não contêm carboidratos. Cada ovo é rico em gordura, contém uma proporção considerável de </w:t>
            </w:r>
            <w:r w:rsidR="004E0693" w:rsidRPr="0038212C">
              <w:rPr>
                <w:rStyle w:val="Ninguno"/>
                <w:lang w:val="pt-PT"/>
              </w:rPr>
              <w:t>excelente p</w:t>
            </w:r>
            <w:r w:rsidRPr="0038212C">
              <w:rPr>
                <w:rStyle w:val="Ninguno"/>
                <w:lang w:val="pt-PT"/>
              </w:rPr>
              <w:t>roteína e boas quantidades de cálcio, ferro, vitaminas A e D, além de tiamina e riboflavina</w:t>
            </w:r>
            <w:r w:rsidR="00406E25">
              <w:rPr>
                <w:rStyle w:val="Ninguno"/>
                <w:lang w:val="pt-PT"/>
              </w:rPr>
              <w:t>. Apesar de terem um elevado nível de colesterol na gema, a maioria desta gordura é não-saturada, pelo que é considerada uma boa opção em termos nutricionais.</w:t>
            </w:r>
          </w:p>
          <w:p w14:paraId="117C1BEE" w14:textId="77777777" w:rsidR="0038212C" w:rsidRDefault="004E0693" w:rsidP="004B1F75">
            <w:pPr>
              <w:pStyle w:val="Cuerpo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spacing w:after="0" w:line="240" w:lineRule="auto"/>
              <w:jc w:val="both"/>
              <w:rPr>
                <w:rStyle w:val="Ninguno"/>
                <w:lang w:val="pt-PT"/>
              </w:rPr>
            </w:pPr>
            <w:r w:rsidRPr="0038212C">
              <w:rPr>
                <w:rStyle w:val="Ninguno"/>
                <w:lang w:val="pt-PT"/>
              </w:rPr>
              <w:t>A carne de a</w:t>
            </w:r>
            <w:r w:rsidR="004B1F75" w:rsidRPr="0038212C">
              <w:rPr>
                <w:rStyle w:val="Ninguno"/>
                <w:lang w:val="pt-PT"/>
              </w:rPr>
              <w:t>ves, como</w:t>
            </w:r>
            <w:r w:rsidRPr="0038212C">
              <w:rPr>
                <w:rStyle w:val="Ninguno"/>
                <w:lang w:val="pt-PT"/>
              </w:rPr>
              <w:t xml:space="preserve"> o</w:t>
            </w:r>
            <w:r w:rsidR="004B1F75" w:rsidRPr="0038212C">
              <w:rPr>
                <w:rStyle w:val="Ninguno"/>
                <w:lang w:val="pt-PT"/>
              </w:rPr>
              <w:t xml:space="preserve"> frango e </w:t>
            </w:r>
            <w:r w:rsidRPr="0038212C">
              <w:rPr>
                <w:rStyle w:val="Ninguno"/>
                <w:lang w:val="pt-PT"/>
              </w:rPr>
              <w:t xml:space="preserve">o </w:t>
            </w:r>
            <w:r w:rsidR="004B1F75" w:rsidRPr="0038212C">
              <w:rPr>
                <w:rStyle w:val="Ninguno"/>
                <w:lang w:val="pt-PT"/>
              </w:rPr>
              <w:t xml:space="preserve">peru, são boas para a saúde do coração. Além disso, as aves </w:t>
            </w:r>
            <w:r w:rsidRPr="0038212C">
              <w:rPr>
                <w:rStyle w:val="Ninguno"/>
                <w:lang w:val="pt-PT"/>
              </w:rPr>
              <w:t>são normalmente mais baratas</w:t>
            </w:r>
            <w:r w:rsidR="004B1F75" w:rsidRPr="0038212C">
              <w:rPr>
                <w:rStyle w:val="Ninguno"/>
                <w:lang w:val="pt-PT"/>
              </w:rPr>
              <w:t xml:space="preserve"> do que </w:t>
            </w:r>
            <w:r w:rsidRPr="0038212C">
              <w:rPr>
                <w:rStyle w:val="Ninguno"/>
                <w:lang w:val="pt-PT"/>
              </w:rPr>
              <w:t>as carnes vermelhas</w:t>
            </w:r>
            <w:r w:rsidR="004B1F75" w:rsidRPr="0038212C">
              <w:rPr>
                <w:rStyle w:val="Ninguno"/>
                <w:lang w:val="pt-PT"/>
              </w:rPr>
              <w:t xml:space="preserve"> e o </w:t>
            </w:r>
            <w:r w:rsidRPr="0038212C">
              <w:rPr>
                <w:rStyle w:val="Ninguno"/>
                <w:lang w:val="pt-PT"/>
              </w:rPr>
              <w:t>pescado</w:t>
            </w:r>
            <w:r w:rsidR="004B1F75" w:rsidRPr="0038212C">
              <w:rPr>
                <w:rStyle w:val="Ninguno"/>
                <w:lang w:val="pt-PT"/>
              </w:rPr>
              <w:t xml:space="preserve">. </w:t>
            </w:r>
          </w:p>
          <w:p w14:paraId="204724CF" w14:textId="6374C37A" w:rsidR="004B1F75" w:rsidRPr="0038212C" w:rsidRDefault="004B1F75" w:rsidP="004B1F75">
            <w:pPr>
              <w:pStyle w:val="Cuerpo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spacing w:after="0" w:line="240" w:lineRule="auto"/>
              <w:jc w:val="both"/>
              <w:rPr>
                <w:rStyle w:val="Ninguno"/>
                <w:lang w:val="pt-PT"/>
              </w:rPr>
            </w:pPr>
            <w:r w:rsidRPr="0038212C">
              <w:rPr>
                <w:rStyle w:val="Ninguno"/>
                <w:lang w:val="pt-PT"/>
              </w:rPr>
              <w:t xml:space="preserve">Como </w:t>
            </w:r>
            <w:r w:rsidR="004E0693" w:rsidRPr="0038212C">
              <w:rPr>
                <w:rStyle w:val="Ninguno"/>
                <w:lang w:val="pt-PT"/>
              </w:rPr>
              <w:t>se deve</w:t>
            </w:r>
            <w:r w:rsidRPr="0038212C">
              <w:rPr>
                <w:rStyle w:val="Ninguno"/>
                <w:lang w:val="pt-PT"/>
              </w:rPr>
              <w:t xml:space="preserve"> preparar a</w:t>
            </w:r>
            <w:r w:rsidR="004E0693" w:rsidRPr="0038212C">
              <w:rPr>
                <w:rStyle w:val="Ninguno"/>
                <w:lang w:val="pt-PT"/>
              </w:rPr>
              <w:t xml:space="preserve"> carne de</w:t>
            </w:r>
            <w:r w:rsidRPr="0038212C">
              <w:rPr>
                <w:rStyle w:val="Ninguno"/>
                <w:lang w:val="pt-PT"/>
              </w:rPr>
              <w:t xml:space="preserve"> aves? </w:t>
            </w:r>
            <w:r w:rsidR="004E0693" w:rsidRPr="0038212C">
              <w:rPr>
                <w:rStyle w:val="Ninguno"/>
                <w:lang w:val="pt-PT"/>
              </w:rPr>
              <w:t>Podemos confecionar carne de frango, peru, codorniz, ou aves de caça cozid</w:t>
            </w:r>
            <w:r w:rsidR="002A3E40" w:rsidRPr="0038212C">
              <w:rPr>
                <w:rStyle w:val="Ninguno"/>
                <w:lang w:val="pt-PT"/>
              </w:rPr>
              <w:t>a</w:t>
            </w:r>
            <w:r w:rsidR="004E0693" w:rsidRPr="0038212C">
              <w:rPr>
                <w:rStyle w:val="Ninguno"/>
                <w:lang w:val="pt-PT"/>
              </w:rPr>
              <w:t xml:space="preserve">, </w:t>
            </w:r>
            <w:r w:rsidRPr="0038212C">
              <w:rPr>
                <w:rStyle w:val="Ninguno"/>
                <w:lang w:val="pt-PT"/>
              </w:rPr>
              <w:t>assad</w:t>
            </w:r>
            <w:r w:rsidR="002A3E40" w:rsidRPr="0038212C">
              <w:rPr>
                <w:rStyle w:val="Ninguno"/>
                <w:lang w:val="pt-PT"/>
              </w:rPr>
              <w:t>a</w:t>
            </w:r>
            <w:r w:rsidRPr="0038212C">
              <w:rPr>
                <w:rStyle w:val="Ninguno"/>
                <w:lang w:val="pt-PT"/>
              </w:rPr>
              <w:t>, grelhad</w:t>
            </w:r>
            <w:r w:rsidR="002A3E40" w:rsidRPr="0038212C">
              <w:rPr>
                <w:rStyle w:val="Ninguno"/>
                <w:lang w:val="pt-PT"/>
              </w:rPr>
              <w:t>a</w:t>
            </w:r>
            <w:r w:rsidR="004E0693" w:rsidRPr="0038212C">
              <w:rPr>
                <w:rStyle w:val="Ninguno"/>
                <w:lang w:val="pt-PT"/>
              </w:rPr>
              <w:t xml:space="preserve"> ou frit</w:t>
            </w:r>
            <w:r w:rsidR="002A3E40" w:rsidRPr="0038212C">
              <w:rPr>
                <w:rStyle w:val="Ninguno"/>
                <w:lang w:val="pt-PT"/>
              </w:rPr>
              <w:t>a</w:t>
            </w:r>
            <w:r w:rsidRPr="0038212C">
              <w:rPr>
                <w:rStyle w:val="Ninguno"/>
                <w:lang w:val="pt-PT"/>
              </w:rPr>
              <w:t xml:space="preserve">. </w:t>
            </w:r>
            <w:r w:rsidR="004E0693" w:rsidRPr="0038212C">
              <w:rPr>
                <w:rStyle w:val="Ninguno"/>
                <w:lang w:val="pt-PT"/>
              </w:rPr>
              <w:t xml:space="preserve">O frango frito ou panado é rico em gordura e deve ser consumido de forma moderada, optando, sempre que possível, por óleo vegetal mais saudável. </w:t>
            </w:r>
            <w:r w:rsidRPr="0038212C">
              <w:rPr>
                <w:rStyle w:val="Ninguno"/>
                <w:lang w:val="pt-PT"/>
              </w:rPr>
              <w:t xml:space="preserve">Além disso, </w:t>
            </w:r>
            <w:r w:rsidR="002A3E40" w:rsidRPr="0038212C">
              <w:rPr>
                <w:rStyle w:val="Ninguno"/>
                <w:lang w:val="pt-PT"/>
              </w:rPr>
              <w:t xml:space="preserve">a utilização exagerada de condimentos, como a pimenta, e o sal, </w:t>
            </w:r>
            <w:r w:rsidRPr="0038212C">
              <w:rPr>
                <w:rStyle w:val="Ninguno"/>
                <w:lang w:val="pt-PT"/>
              </w:rPr>
              <w:t xml:space="preserve">principalmente em restaurantes de fast food, </w:t>
            </w:r>
            <w:r w:rsidR="002A3E40" w:rsidRPr="0038212C">
              <w:rPr>
                <w:rStyle w:val="Ninguno"/>
                <w:lang w:val="pt-PT"/>
              </w:rPr>
              <w:t>é prejudicial à saúde.</w:t>
            </w:r>
          </w:p>
          <w:p w14:paraId="1C4CBE54" w14:textId="755A3243" w:rsidR="004B1F75" w:rsidRPr="0038212C" w:rsidRDefault="004B1F75">
            <w:pPr>
              <w:pStyle w:val="Cuerpo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spacing w:after="0" w:line="240" w:lineRule="auto"/>
              <w:jc w:val="both"/>
              <w:rPr>
                <w:lang w:val="pt-PT"/>
              </w:rPr>
            </w:pPr>
          </w:p>
        </w:tc>
      </w:tr>
      <w:tr w:rsidR="006B274F" w:rsidRPr="00406E25" w14:paraId="53C3F1E8" w14:textId="77777777">
        <w:trPr>
          <w:trHeight w:val="152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568BD746" w14:textId="6516CBF5" w:rsidR="006B274F" w:rsidRDefault="00C460A9">
            <w:pPr>
              <w:pStyle w:val="Cuerpo"/>
              <w:widowControl w:val="0"/>
              <w:spacing w:after="0" w:line="240" w:lineRule="auto"/>
            </w:pPr>
            <w:proofErr w:type="spellStart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Produtos</w:t>
            </w:r>
            <w:proofErr w:type="spellEnd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 xml:space="preserve"> representativos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F063E" w14:textId="48FDF124" w:rsidR="002A3E40" w:rsidRPr="0038212C" w:rsidRDefault="0006218E" w:rsidP="0006218E">
            <w:pPr>
              <w:pStyle w:val="Cuerpo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jc w:val="both"/>
              <w:rPr>
                <w:rStyle w:val="Ninguno"/>
                <w:color w:val="000000" w:themeColor="text1"/>
                <w:lang w:val="pt-PT"/>
              </w:rPr>
            </w:pPr>
            <w:r>
              <w:rPr>
                <w:rStyle w:val="Ninguno"/>
                <w:b/>
                <w:bCs/>
                <w:color w:val="000000" w:themeColor="text1"/>
                <w:lang w:val="pt-PT"/>
              </w:rPr>
              <w:t>Ovinos e c</w:t>
            </w:r>
            <w:r w:rsidRPr="0006218E">
              <w:rPr>
                <w:rStyle w:val="Ninguno"/>
                <w:b/>
                <w:bCs/>
                <w:color w:val="000000" w:themeColor="text1"/>
                <w:lang w:val="pt-PT"/>
              </w:rPr>
              <w:t>aprinos:</w:t>
            </w:r>
            <w:r>
              <w:rPr>
                <w:rStyle w:val="Ninguno"/>
                <w:color w:val="000000" w:themeColor="text1"/>
                <w:lang w:val="pt-PT"/>
              </w:rPr>
              <w:t xml:space="preserve"> Existem inúmeras raças autóctones de ovinos e caprinos na região do Mediterrâneo. </w:t>
            </w:r>
            <w:r w:rsidR="004B1F75" w:rsidRPr="0038212C">
              <w:rPr>
                <w:rStyle w:val="Ninguno"/>
                <w:color w:val="000000" w:themeColor="text1"/>
                <w:lang w:val="pt-PT"/>
              </w:rPr>
              <w:t xml:space="preserve">A cabra </w:t>
            </w:r>
            <w:proofErr w:type="spellStart"/>
            <w:r w:rsidR="004B1F75" w:rsidRPr="0038212C">
              <w:rPr>
                <w:rStyle w:val="Ninguno"/>
                <w:color w:val="000000" w:themeColor="text1"/>
                <w:lang w:val="pt-PT"/>
              </w:rPr>
              <w:t>Payoya</w:t>
            </w:r>
            <w:proofErr w:type="spellEnd"/>
            <w:r w:rsidR="004B1F75" w:rsidRPr="0038212C">
              <w:rPr>
                <w:rStyle w:val="Ninguno"/>
                <w:color w:val="000000" w:themeColor="text1"/>
                <w:lang w:val="pt-PT"/>
              </w:rPr>
              <w:t xml:space="preserve"> é uma raça autóctone andaluza, capaz de oferecer uma excelente produção de leite, base de uma importante tradição queijeira.</w:t>
            </w:r>
            <w:r w:rsidR="005A3EED" w:rsidRPr="0038212C">
              <w:rPr>
                <w:rStyle w:val="Ninguno"/>
                <w:color w:val="000000" w:themeColor="text1"/>
                <w:lang w:val="pt-PT"/>
              </w:rPr>
              <w:t xml:space="preserve"> </w:t>
            </w:r>
            <w:r>
              <w:rPr>
                <w:rStyle w:val="Ninguno"/>
                <w:color w:val="000000" w:themeColor="text1"/>
                <w:lang w:val="pt-PT"/>
              </w:rPr>
              <w:t>Em Portugal, o</w:t>
            </w:r>
            <w:r w:rsidR="002A3E40" w:rsidRPr="0038212C">
              <w:rPr>
                <w:rStyle w:val="Ninguno"/>
                <w:color w:val="000000" w:themeColor="text1"/>
                <w:lang w:val="pt-PT"/>
              </w:rPr>
              <w:t xml:space="preserve"> leite das </w:t>
            </w:r>
            <w:r w:rsidR="005A3EED" w:rsidRPr="0038212C">
              <w:rPr>
                <w:rStyle w:val="Ninguno"/>
                <w:color w:val="000000" w:themeColor="text1"/>
                <w:lang w:val="pt-PT"/>
              </w:rPr>
              <w:t xml:space="preserve">16 </w:t>
            </w:r>
            <w:r w:rsidR="002A3E40" w:rsidRPr="0038212C">
              <w:rPr>
                <w:rStyle w:val="Ninguno"/>
                <w:color w:val="000000" w:themeColor="text1"/>
                <w:lang w:val="pt-PT"/>
              </w:rPr>
              <w:t xml:space="preserve">raças </w:t>
            </w:r>
            <w:r w:rsidR="005A3EED" w:rsidRPr="0038212C">
              <w:rPr>
                <w:rStyle w:val="Ninguno"/>
                <w:color w:val="000000" w:themeColor="text1"/>
                <w:lang w:val="pt-PT"/>
              </w:rPr>
              <w:t xml:space="preserve">autóctones </w:t>
            </w:r>
            <w:r w:rsidR="002A3E40" w:rsidRPr="0038212C">
              <w:rPr>
                <w:rStyle w:val="Ninguno"/>
                <w:color w:val="000000" w:themeColor="text1"/>
                <w:lang w:val="pt-PT"/>
              </w:rPr>
              <w:t xml:space="preserve">de ovinos </w:t>
            </w:r>
            <w:r>
              <w:rPr>
                <w:rStyle w:val="Ninguno"/>
                <w:color w:val="000000" w:themeColor="text1"/>
                <w:lang w:val="pt-PT"/>
              </w:rPr>
              <w:t xml:space="preserve">e caprinos é </w:t>
            </w:r>
            <w:r w:rsidR="002A3E40" w:rsidRPr="0038212C">
              <w:rPr>
                <w:rStyle w:val="Ninguno"/>
                <w:color w:val="000000" w:themeColor="text1"/>
                <w:lang w:val="pt-PT"/>
              </w:rPr>
              <w:t>tradicionalmente usa</w:t>
            </w:r>
            <w:r w:rsidR="00A26BB9" w:rsidRPr="0038212C">
              <w:rPr>
                <w:rStyle w:val="Ninguno"/>
                <w:color w:val="000000" w:themeColor="text1"/>
                <w:lang w:val="pt-PT"/>
              </w:rPr>
              <w:t>do</w:t>
            </w:r>
            <w:r w:rsidR="002A3E40" w:rsidRPr="0038212C">
              <w:rPr>
                <w:rStyle w:val="Ninguno"/>
                <w:color w:val="000000" w:themeColor="text1"/>
                <w:lang w:val="pt-PT"/>
              </w:rPr>
              <w:t xml:space="preserve"> na confeção de queijo</w:t>
            </w:r>
            <w:r w:rsidR="005A3EED" w:rsidRPr="0038212C">
              <w:rPr>
                <w:rStyle w:val="Ninguno"/>
                <w:color w:val="000000" w:themeColor="text1"/>
                <w:lang w:val="pt-PT"/>
              </w:rPr>
              <w:t>. A Raça Serrana é a principal fonte de leite para o</w:t>
            </w:r>
            <w:r w:rsidR="002A3E40" w:rsidRPr="0038212C">
              <w:rPr>
                <w:rStyle w:val="Ninguno"/>
                <w:color w:val="000000" w:themeColor="text1"/>
                <w:lang w:val="pt-PT"/>
              </w:rPr>
              <w:t xml:space="preserve"> queijo Serra da Estrela</w:t>
            </w:r>
            <w:r w:rsidR="005A3EED" w:rsidRPr="0038212C">
              <w:rPr>
                <w:rStyle w:val="Ninguno"/>
                <w:color w:val="000000" w:themeColor="text1"/>
                <w:lang w:val="pt-PT"/>
              </w:rPr>
              <w:t>. O queijo de cabra transmontano é igualmente um produto muito apreciado.</w:t>
            </w:r>
          </w:p>
          <w:p w14:paraId="22AB7D05" w14:textId="25C35B64" w:rsidR="004B1F75" w:rsidRPr="0038212C" w:rsidRDefault="004B1F75" w:rsidP="004B1F75">
            <w:pPr>
              <w:pStyle w:val="Cuerpo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rPr>
                <w:rStyle w:val="Ninguno"/>
                <w:color w:val="000000" w:themeColor="text1"/>
                <w:lang w:val="pt-PT"/>
              </w:rPr>
            </w:pPr>
            <w:r w:rsidRPr="0038212C">
              <w:rPr>
                <w:rStyle w:val="Ninguno"/>
                <w:b/>
                <w:bCs/>
                <w:color w:val="000000" w:themeColor="text1"/>
                <w:lang w:val="pt-PT"/>
              </w:rPr>
              <w:lastRenderedPageBreak/>
              <w:t>Galinhas na Europa.</w:t>
            </w:r>
            <w:r w:rsidR="002A3E40" w:rsidRPr="0038212C">
              <w:rPr>
                <w:rStyle w:val="Ninguno"/>
                <w:color w:val="000000" w:themeColor="text1"/>
                <w:lang w:val="pt-PT"/>
              </w:rPr>
              <w:t xml:space="preserve"> </w:t>
            </w:r>
            <w:r w:rsidRPr="0038212C">
              <w:rPr>
                <w:rStyle w:val="Ninguno"/>
                <w:color w:val="000000" w:themeColor="text1"/>
                <w:lang w:val="pt-PT"/>
              </w:rPr>
              <w:t>Na Europa existem mais de 1000 tipos de raças de galinhas</w:t>
            </w:r>
            <w:r w:rsidR="00A26BB9" w:rsidRPr="0038212C">
              <w:rPr>
                <w:rStyle w:val="Ninguno"/>
                <w:color w:val="000000" w:themeColor="text1"/>
                <w:lang w:val="pt-PT"/>
              </w:rPr>
              <w:t xml:space="preserve">. Alguns exemplos são: </w:t>
            </w:r>
          </w:p>
          <w:p w14:paraId="27E7FC83" w14:textId="130D88DF" w:rsidR="004B1F75" w:rsidRPr="0038212C" w:rsidRDefault="00A26BB9" w:rsidP="0006218E">
            <w:pPr>
              <w:pStyle w:val="Cuerpo"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rPr>
                <w:rStyle w:val="Ninguno"/>
                <w:color w:val="000000" w:themeColor="text1"/>
                <w:lang w:val="pt-PT"/>
              </w:rPr>
            </w:pPr>
            <w:r w:rsidRPr="0038212C">
              <w:rPr>
                <w:rStyle w:val="Ninguno"/>
                <w:color w:val="000000" w:themeColor="text1"/>
                <w:lang w:val="pt-PT"/>
              </w:rPr>
              <w:t>G</w:t>
            </w:r>
            <w:r w:rsidR="004B1F75" w:rsidRPr="0038212C">
              <w:rPr>
                <w:rStyle w:val="Ninguno"/>
                <w:color w:val="000000" w:themeColor="text1"/>
                <w:lang w:val="pt-PT"/>
              </w:rPr>
              <w:t xml:space="preserve">alinha de Pádua, </w:t>
            </w:r>
            <w:proofErr w:type="spellStart"/>
            <w:r w:rsidR="004B1F75" w:rsidRPr="0038212C">
              <w:rPr>
                <w:rStyle w:val="Ninguno"/>
                <w:color w:val="000000" w:themeColor="text1"/>
                <w:lang w:val="pt-PT"/>
              </w:rPr>
              <w:t>Padovana</w:t>
            </w:r>
            <w:proofErr w:type="spellEnd"/>
            <w:r w:rsidR="004B1F75" w:rsidRPr="0038212C">
              <w:rPr>
                <w:rStyle w:val="Ninguno"/>
                <w:color w:val="000000" w:themeColor="text1"/>
                <w:lang w:val="pt-PT"/>
              </w:rPr>
              <w:t xml:space="preserve"> ou "galinha tufada"</w:t>
            </w:r>
            <w:r w:rsidRPr="0038212C">
              <w:rPr>
                <w:rStyle w:val="Ninguno"/>
                <w:color w:val="000000" w:themeColor="text1"/>
                <w:lang w:val="pt-PT"/>
              </w:rPr>
              <w:t>:</w:t>
            </w:r>
            <w:r w:rsidR="004B1F75" w:rsidRPr="0038212C">
              <w:rPr>
                <w:rStyle w:val="Ninguno"/>
                <w:color w:val="000000" w:themeColor="text1"/>
                <w:lang w:val="pt-PT"/>
              </w:rPr>
              <w:t xml:space="preserve"> galinha de origem britânica.</w:t>
            </w:r>
          </w:p>
          <w:p w14:paraId="09CF0350" w14:textId="586E2732" w:rsidR="004B1F75" w:rsidRPr="0038212C" w:rsidRDefault="004B1F75" w:rsidP="0006218E">
            <w:pPr>
              <w:pStyle w:val="Cuerpo"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rPr>
                <w:rStyle w:val="Ninguno"/>
                <w:color w:val="000000" w:themeColor="text1"/>
                <w:lang w:val="pt-PT"/>
              </w:rPr>
            </w:pPr>
            <w:r w:rsidRPr="0038212C">
              <w:rPr>
                <w:rStyle w:val="Ninguno"/>
                <w:color w:val="000000" w:themeColor="text1"/>
                <w:lang w:val="pt-PT"/>
              </w:rPr>
              <w:t xml:space="preserve">Galinha </w:t>
            </w:r>
            <w:proofErr w:type="spellStart"/>
            <w:r w:rsidRPr="0038212C">
              <w:rPr>
                <w:rStyle w:val="Ninguno"/>
                <w:color w:val="000000" w:themeColor="text1"/>
                <w:lang w:val="pt-PT"/>
              </w:rPr>
              <w:t>Leghorn</w:t>
            </w:r>
            <w:proofErr w:type="spellEnd"/>
            <w:r w:rsidR="00A26BB9" w:rsidRPr="0038212C">
              <w:rPr>
                <w:rStyle w:val="Ninguno"/>
                <w:color w:val="000000" w:themeColor="text1"/>
                <w:lang w:val="pt-PT"/>
              </w:rPr>
              <w:t>: galinha</w:t>
            </w:r>
            <w:r w:rsidRPr="0038212C">
              <w:rPr>
                <w:rStyle w:val="Ninguno"/>
                <w:color w:val="000000" w:themeColor="text1"/>
                <w:lang w:val="pt-PT"/>
              </w:rPr>
              <w:t xml:space="preserve"> de origem mediterrân</w:t>
            </w:r>
            <w:r w:rsidR="0006218E">
              <w:rPr>
                <w:rStyle w:val="Ninguno"/>
                <w:color w:val="000000" w:themeColor="text1"/>
                <w:lang w:val="pt-PT"/>
              </w:rPr>
              <w:t>ica</w:t>
            </w:r>
            <w:r w:rsidRPr="0038212C">
              <w:rPr>
                <w:rStyle w:val="Ninguno"/>
                <w:color w:val="000000" w:themeColor="text1"/>
                <w:lang w:val="pt-PT"/>
              </w:rPr>
              <w:t>, especificamente italiana.</w:t>
            </w:r>
          </w:p>
          <w:p w14:paraId="65BEBFBE" w14:textId="139383BE" w:rsidR="004B1F75" w:rsidRPr="0038212C" w:rsidRDefault="00A26BB9" w:rsidP="0006218E">
            <w:pPr>
              <w:pStyle w:val="Cuerpo"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rPr>
                <w:rStyle w:val="Ninguno"/>
                <w:color w:val="000000" w:themeColor="text1"/>
                <w:lang w:val="pt-PT"/>
              </w:rPr>
            </w:pPr>
            <w:r w:rsidRPr="0038212C">
              <w:rPr>
                <w:rStyle w:val="Ninguno"/>
                <w:color w:val="000000" w:themeColor="text1"/>
                <w:lang w:val="pt-PT"/>
              </w:rPr>
              <w:t xml:space="preserve">Galinha </w:t>
            </w:r>
            <w:proofErr w:type="spellStart"/>
            <w:r w:rsidR="004B1F75" w:rsidRPr="0038212C">
              <w:rPr>
                <w:rStyle w:val="Ninguno"/>
                <w:color w:val="000000" w:themeColor="text1"/>
                <w:lang w:val="pt-PT"/>
              </w:rPr>
              <w:t>Bresse</w:t>
            </w:r>
            <w:proofErr w:type="spellEnd"/>
            <w:r w:rsidR="004B1F75" w:rsidRPr="0038212C">
              <w:rPr>
                <w:rStyle w:val="Ninguno"/>
                <w:color w:val="000000" w:themeColor="text1"/>
                <w:lang w:val="pt-PT"/>
              </w:rPr>
              <w:t xml:space="preserve"> gaul</w:t>
            </w:r>
            <w:r w:rsidR="0006218E">
              <w:rPr>
                <w:rStyle w:val="Ninguno"/>
                <w:color w:val="000000" w:themeColor="text1"/>
                <w:lang w:val="pt-PT"/>
              </w:rPr>
              <w:t>esa</w:t>
            </w:r>
            <w:r w:rsidRPr="0038212C">
              <w:rPr>
                <w:rStyle w:val="Ninguno"/>
                <w:color w:val="000000" w:themeColor="text1"/>
                <w:lang w:val="pt-PT"/>
              </w:rPr>
              <w:t xml:space="preserve">: galinha originária </w:t>
            </w:r>
            <w:r w:rsidR="004B1F75" w:rsidRPr="0038212C">
              <w:rPr>
                <w:rStyle w:val="Ninguno"/>
                <w:color w:val="000000" w:themeColor="text1"/>
                <w:lang w:val="pt-PT"/>
              </w:rPr>
              <w:t xml:space="preserve">de </w:t>
            </w:r>
            <w:proofErr w:type="spellStart"/>
            <w:r w:rsidR="004B1F75" w:rsidRPr="0038212C">
              <w:rPr>
                <w:rStyle w:val="Ninguno"/>
                <w:color w:val="000000" w:themeColor="text1"/>
                <w:lang w:val="pt-PT"/>
              </w:rPr>
              <w:t>Bresse</w:t>
            </w:r>
            <w:proofErr w:type="spellEnd"/>
            <w:r w:rsidR="004B1F75" w:rsidRPr="0038212C">
              <w:rPr>
                <w:rStyle w:val="Ninguno"/>
                <w:color w:val="000000" w:themeColor="text1"/>
                <w:lang w:val="pt-PT"/>
              </w:rPr>
              <w:t>, França</w:t>
            </w:r>
            <w:r w:rsidR="0006218E">
              <w:rPr>
                <w:rStyle w:val="Ninguno"/>
                <w:color w:val="000000" w:themeColor="text1"/>
                <w:lang w:val="pt-PT"/>
              </w:rPr>
              <w:t>; a</w:t>
            </w:r>
            <w:r w:rsidR="004B1F75" w:rsidRPr="0038212C">
              <w:rPr>
                <w:rStyle w:val="Ninguno"/>
                <w:color w:val="000000" w:themeColor="text1"/>
                <w:lang w:val="pt-PT"/>
              </w:rPr>
              <w:t xml:space="preserve"> galinha </w:t>
            </w:r>
            <w:proofErr w:type="spellStart"/>
            <w:r w:rsidR="004B1F75" w:rsidRPr="0038212C">
              <w:rPr>
                <w:rStyle w:val="Ninguno"/>
                <w:color w:val="000000" w:themeColor="text1"/>
                <w:lang w:val="pt-PT"/>
              </w:rPr>
              <w:t>Faverolles</w:t>
            </w:r>
            <w:proofErr w:type="spellEnd"/>
            <w:r w:rsidR="004B1F75" w:rsidRPr="0038212C">
              <w:rPr>
                <w:rStyle w:val="Ninguno"/>
                <w:color w:val="000000" w:themeColor="text1"/>
                <w:lang w:val="pt-PT"/>
              </w:rPr>
              <w:t xml:space="preserve"> </w:t>
            </w:r>
            <w:r w:rsidRPr="0038212C">
              <w:rPr>
                <w:rStyle w:val="Ninguno"/>
                <w:color w:val="000000" w:themeColor="text1"/>
                <w:lang w:val="pt-PT"/>
              </w:rPr>
              <w:t xml:space="preserve">é igualmente de origem </w:t>
            </w:r>
            <w:r w:rsidR="004B1F75" w:rsidRPr="0038212C">
              <w:rPr>
                <w:rStyle w:val="Ninguno"/>
                <w:color w:val="000000" w:themeColor="text1"/>
                <w:lang w:val="pt-PT"/>
              </w:rPr>
              <w:t>francesa.</w:t>
            </w:r>
          </w:p>
          <w:p w14:paraId="61CED841" w14:textId="4201360F" w:rsidR="004B1F75" w:rsidRPr="0038212C" w:rsidRDefault="00A26BB9" w:rsidP="0006218E">
            <w:pPr>
              <w:pStyle w:val="Cuerpo"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rPr>
                <w:rStyle w:val="Ninguno"/>
                <w:color w:val="000000" w:themeColor="text1"/>
                <w:lang w:val="pt-PT"/>
              </w:rPr>
            </w:pPr>
            <w:r w:rsidRPr="0038212C">
              <w:rPr>
                <w:rStyle w:val="Ninguno"/>
                <w:color w:val="000000" w:themeColor="text1"/>
                <w:lang w:val="pt-PT"/>
              </w:rPr>
              <w:t>G</w:t>
            </w:r>
            <w:r w:rsidR="004B1F75" w:rsidRPr="0038212C">
              <w:rPr>
                <w:rStyle w:val="Ninguno"/>
                <w:color w:val="000000" w:themeColor="text1"/>
                <w:lang w:val="pt-PT"/>
              </w:rPr>
              <w:t>alinha da Alsácia</w:t>
            </w:r>
            <w:r w:rsidRPr="0038212C">
              <w:rPr>
                <w:rStyle w:val="Ninguno"/>
                <w:color w:val="000000" w:themeColor="text1"/>
                <w:lang w:val="pt-PT"/>
              </w:rPr>
              <w:t xml:space="preserve">: originária </w:t>
            </w:r>
            <w:r w:rsidR="004B1F75" w:rsidRPr="0038212C">
              <w:rPr>
                <w:rStyle w:val="Ninguno"/>
                <w:color w:val="000000" w:themeColor="text1"/>
                <w:lang w:val="pt-PT"/>
              </w:rPr>
              <w:t>da Alsácia, uma região anteriormente francesa, mas agora dividida entre a França e a Alemanha.</w:t>
            </w:r>
          </w:p>
          <w:p w14:paraId="574B1598" w14:textId="7C4ED755" w:rsidR="004B1F75" w:rsidRPr="0038212C" w:rsidRDefault="00A26BB9" w:rsidP="0006218E">
            <w:pPr>
              <w:pStyle w:val="Cuerpo"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rPr>
                <w:rStyle w:val="Ninguno"/>
                <w:color w:val="000000" w:themeColor="text1"/>
                <w:lang w:val="pt-PT"/>
              </w:rPr>
            </w:pPr>
            <w:r w:rsidRPr="0038212C">
              <w:rPr>
                <w:rStyle w:val="Ninguno"/>
                <w:color w:val="000000" w:themeColor="text1"/>
                <w:lang w:val="pt-PT"/>
              </w:rPr>
              <w:t>G</w:t>
            </w:r>
            <w:r w:rsidR="004B1F75" w:rsidRPr="0038212C">
              <w:rPr>
                <w:rStyle w:val="Ninguno"/>
                <w:color w:val="000000" w:themeColor="text1"/>
                <w:lang w:val="pt-PT"/>
              </w:rPr>
              <w:t>alinha Pedr</w:t>
            </w:r>
            <w:r w:rsidRPr="0038212C">
              <w:rPr>
                <w:rStyle w:val="Ninguno"/>
                <w:color w:val="000000" w:themeColor="text1"/>
                <w:lang w:val="pt-PT"/>
              </w:rPr>
              <w:t xml:space="preserve">ês, Galinha Preta Lusitânica, Galinha </w:t>
            </w:r>
            <w:r w:rsidR="000E6092" w:rsidRPr="0038212C">
              <w:rPr>
                <w:rStyle w:val="Ninguno"/>
                <w:color w:val="000000" w:themeColor="text1"/>
                <w:lang w:val="pt-PT"/>
              </w:rPr>
              <w:t>A</w:t>
            </w:r>
            <w:r w:rsidRPr="0038212C">
              <w:rPr>
                <w:rStyle w:val="Ninguno"/>
                <w:color w:val="000000" w:themeColor="text1"/>
                <w:lang w:val="pt-PT"/>
              </w:rPr>
              <w:t>marela, Galinha</w:t>
            </w:r>
            <w:r w:rsidR="000E6092" w:rsidRPr="0038212C">
              <w:rPr>
                <w:rStyle w:val="Ninguno"/>
                <w:color w:val="000000" w:themeColor="text1"/>
                <w:lang w:val="pt-PT"/>
              </w:rPr>
              <w:t xml:space="preserve"> Branca: quatro</w:t>
            </w:r>
            <w:r w:rsidRPr="0038212C">
              <w:rPr>
                <w:rStyle w:val="Ninguno"/>
                <w:color w:val="000000" w:themeColor="text1"/>
                <w:lang w:val="pt-PT"/>
              </w:rPr>
              <w:t xml:space="preserve"> </w:t>
            </w:r>
            <w:r w:rsidR="004B1F75" w:rsidRPr="0038212C">
              <w:rPr>
                <w:rStyle w:val="Ninguno"/>
                <w:color w:val="000000" w:themeColor="text1"/>
                <w:lang w:val="pt-PT"/>
              </w:rPr>
              <w:t>raça</w:t>
            </w:r>
            <w:r w:rsidR="000E6092" w:rsidRPr="0038212C">
              <w:rPr>
                <w:rStyle w:val="Ninguno"/>
                <w:color w:val="000000" w:themeColor="text1"/>
                <w:lang w:val="pt-PT"/>
              </w:rPr>
              <w:t>s</w:t>
            </w:r>
            <w:r w:rsidR="004B1F75" w:rsidRPr="0038212C">
              <w:rPr>
                <w:rStyle w:val="Ninguno"/>
                <w:color w:val="000000" w:themeColor="text1"/>
                <w:lang w:val="pt-PT"/>
              </w:rPr>
              <w:t xml:space="preserve"> </w:t>
            </w:r>
            <w:r w:rsidR="000E6092" w:rsidRPr="0038212C">
              <w:rPr>
                <w:rStyle w:val="Ninguno"/>
                <w:color w:val="000000" w:themeColor="text1"/>
                <w:lang w:val="pt-PT"/>
              </w:rPr>
              <w:t>autóctones</w:t>
            </w:r>
            <w:r w:rsidR="004B1F75" w:rsidRPr="0038212C">
              <w:rPr>
                <w:rStyle w:val="Ninguno"/>
                <w:color w:val="000000" w:themeColor="text1"/>
                <w:lang w:val="pt-PT"/>
              </w:rPr>
              <w:t xml:space="preserve"> </w:t>
            </w:r>
            <w:r w:rsidR="000E6092" w:rsidRPr="0038212C">
              <w:rPr>
                <w:rStyle w:val="Ninguno"/>
                <w:color w:val="000000" w:themeColor="text1"/>
                <w:lang w:val="pt-PT"/>
              </w:rPr>
              <w:t>portuguesas</w:t>
            </w:r>
            <w:r w:rsidR="004B1F75" w:rsidRPr="0038212C">
              <w:rPr>
                <w:rStyle w:val="Ninguno"/>
                <w:color w:val="000000" w:themeColor="text1"/>
                <w:lang w:val="pt-PT"/>
              </w:rPr>
              <w:t>.</w:t>
            </w:r>
          </w:p>
          <w:p w14:paraId="598562E3" w14:textId="5A2D51C1" w:rsidR="004B1F75" w:rsidRPr="0038212C" w:rsidRDefault="004B1F75" w:rsidP="0006218E">
            <w:pPr>
              <w:pStyle w:val="Cuerpo"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spacing w:after="0" w:line="240" w:lineRule="auto"/>
              <w:rPr>
                <w:rStyle w:val="Ninguno"/>
                <w:color w:val="000000" w:themeColor="text1"/>
                <w:lang w:val="pt-PT"/>
              </w:rPr>
            </w:pPr>
            <w:r w:rsidRPr="0038212C">
              <w:rPr>
                <w:rStyle w:val="Ninguno"/>
                <w:color w:val="000000" w:themeColor="text1"/>
                <w:lang w:val="pt-PT"/>
              </w:rPr>
              <w:t>Galinha de Málaga e Andaluzia</w:t>
            </w:r>
            <w:r w:rsidR="00A26BB9" w:rsidRPr="0038212C">
              <w:rPr>
                <w:rStyle w:val="Ninguno"/>
                <w:color w:val="000000" w:themeColor="text1"/>
                <w:lang w:val="pt-PT"/>
              </w:rPr>
              <w:t xml:space="preserve">: </w:t>
            </w:r>
            <w:r w:rsidRPr="0038212C">
              <w:rPr>
                <w:rStyle w:val="Ninguno"/>
                <w:color w:val="000000" w:themeColor="text1"/>
                <w:lang w:val="pt-PT"/>
              </w:rPr>
              <w:t xml:space="preserve">na sua grande maioria de tipo mediterrânico, destacam-se como autóctones as seguintes raças: </w:t>
            </w:r>
            <w:proofErr w:type="spellStart"/>
            <w:r w:rsidRPr="0038212C">
              <w:rPr>
                <w:rStyle w:val="Ninguno"/>
                <w:color w:val="000000" w:themeColor="text1"/>
                <w:lang w:val="pt-PT"/>
              </w:rPr>
              <w:t>Armiñada</w:t>
            </w:r>
            <w:proofErr w:type="spellEnd"/>
            <w:r w:rsidRPr="0038212C">
              <w:rPr>
                <w:rStyle w:val="Ninguno"/>
                <w:color w:val="000000" w:themeColor="text1"/>
                <w:lang w:val="pt-PT"/>
              </w:rPr>
              <w:t xml:space="preserve">, Azul, </w:t>
            </w:r>
            <w:proofErr w:type="spellStart"/>
            <w:r w:rsidRPr="0038212C">
              <w:rPr>
                <w:rStyle w:val="Ninguno"/>
                <w:color w:val="000000" w:themeColor="text1"/>
                <w:lang w:val="pt-PT"/>
              </w:rPr>
              <w:t>Blanca</w:t>
            </w:r>
            <w:proofErr w:type="spellEnd"/>
            <w:r w:rsidRPr="0038212C">
              <w:rPr>
                <w:rStyle w:val="Ninguno"/>
                <w:color w:val="000000" w:themeColor="text1"/>
                <w:lang w:val="pt-PT"/>
              </w:rPr>
              <w:t xml:space="preserve">, </w:t>
            </w:r>
            <w:proofErr w:type="spellStart"/>
            <w:r w:rsidRPr="0038212C">
              <w:rPr>
                <w:rStyle w:val="Ninguno"/>
                <w:color w:val="000000" w:themeColor="text1"/>
                <w:lang w:val="pt-PT"/>
              </w:rPr>
              <w:t>Caniza</w:t>
            </w:r>
            <w:proofErr w:type="spellEnd"/>
            <w:r w:rsidRPr="0038212C">
              <w:rPr>
                <w:rStyle w:val="Ninguno"/>
                <w:color w:val="000000" w:themeColor="text1"/>
                <w:lang w:val="pt-PT"/>
              </w:rPr>
              <w:t>, Franciscana, Negra e Perdiz.</w:t>
            </w:r>
          </w:p>
          <w:p w14:paraId="662FD324" w14:textId="6D2F759B" w:rsidR="004B1F75" w:rsidRPr="0038212C" w:rsidRDefault="004B1F75">
            <w:pPr>
              <w:pStyle w:val="Cuerpo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spacing w:after="0" w:line="240" w:lineRule="auto"/>
              <w:rPr>
                <w:lang w:val="pt-PT"/>
              </w:rPr>
            </w:pPr>
          </w:p>
        </w:tc>
      </w:tr>
      <w:tr w:rsidR="006B274F" w:rsidRPr="00406E25" w14:paraId="190371A3" w14:textId="77777777">
        <w:trPr>
          <w:trHeight w:val="100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1F24255A" w14:textId="40099D85" w:rsidR="006B274F" w:rsidRDefault="00C460A9">
            <w:pPr>
              <w:pStyle w:val="Cuerpo"/>
              <w:widowControl w:val="0"/>
              <w:spacing w:after="0" w:line="240" w:lineRule="auto"/>
            </w:pPr>
            <w:proofErr w:type="spellStart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lastRenderedPageBreak/>
              <w:t>Gestão</w:t>
            </w:r>
            <w:proofErr w:type="spellEnd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 xml:space="preserve"> de risco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BFE4" w14:textId="5EBEB83E" w:rsidR="004B1F75" w:rsidRPr="0038212C" w:rsidRDefault="004B1F75" w:rsidP="0006218E">
            <w:pPr>
              <w:pStyle w:val="Cuerpo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spacing w:after="0" w:line="240" w:lineRule="auto"/>
              <w:jc w:val="both"/>
              <w:rPr>
                <w:lang w:val="pt-PT"/>
              </w:rPr>
            </w:pPr>
            <w:r w:rsidRPr="0038212C">
              <w:rPr>
                <w:lang w:val="pt-PT"/>
              </w:rPr>
              <w:t>Um ovo aberto é um meio ideal para o crescimento microbiano</w:t>
            </w:r>
            <w:r w:rsidR="000E6092" w:rsidRPr="0038212C">
              <w:rPr>
                <w:lang w:val="pt-PT"/>
              </w:rPr>
              <w:t xml:space="preserve">. Assim, deve </w:t>
            </w:r>
            <w:r w:rsidRPr="0038212C">
              <w:rPr>
                <w:lang w:val="pt-PT"/>
              </w:rPr>
              <w:t xml:space="preserve">abrir os ovos apenas no momento </w:t>
            </w:r>
            <w:r w:rsidR="000E6092" w:rsidRPr="0038212C">
              <w:rPr>
                <w:lang w:val="pt-PT"/>
              </w:rPr>
              <w:t>de utilização.</w:t>
            </w:r>
            <w:r w:rsidRPr="0038212C">
              <w:rPr>
                <w:lang w:val="pt-PT"/>
              </w:rPr>
              <w:t xml:space="preserve"> Além disso, o bactericida natural contido na clara do ovo (lisozima) torna-se ineficaz em contato com o ar e não protege o </w:t>
            </w:r>
            <w:r w:rsidR="000E6092" w:rsidRPr="0038212C">
              <w:rPr>
                <w:lang w:val="pt-PT"/>
              </w:rPr>
              <w:t xml:space="preserve">interior do </w:t>
            </w:r>
            <w:r w:rsidRPr="0038212C">
              <w:rPr>
                <w:lang w:val="pt-PT"/>
              </w:rPr>
              <w:t>ovo.</w:t>
            </w:r>
          </w:p>
        </w:tc>
      </w:tr>
      <w:tr w:rsidR="006B274F" w14:paraId="28D284E9" w14:textId="77777777">
        <w:trPr>
          <w:trHeight w:val="2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342B2B98" w14:textId="5B254625" w:rsidR="006B274F" w:rsidRDefault="009A1D0F">
            <w:pPr>
              <w:pStyle w:val="Cuerpo"/>
              <w:widowControl w:val="0"/>
              <w:spacing w:after="0" w:line="240" w:lineRule="auto"/>
            </w:pPr>
            <w:proofErr w:type="spellStart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L</w:t>
            </w:r>
            <w:r w:rsidR="00C460A9"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íngua</w:t>
            </w:r>
            <w:proofErr w:type="spellEnd"/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43497" w14:textId="6D7C2280" w:rsidR="006B274F" w:rsidRPr="0038212C" w:rsidRDefault="00B1063C">
            <w:pPr>
              <w:pStyle w:val="Cuerpo"/>
              <w:widowControl w:val="0"/>
              <w:spacing w:after="0" w:line="240" w:lineRule="auto"/>
            </w:pPr>
            <w:proofErr w:type="spellStart"/>
            <w:r w:rsidRPr="0038212C">
              <w:rPr>
                <w:rStyle w:val="Ninguno"/>
                <w:lang w:val="es-ES_tradnl"/>
              </w:rPr>
              <w:t>Português</w:t>
            </w:r>
            <w:proofErr w:type="spellEnd"/>
          </w:p>
        </w:tc>
      </w:tr>
      <w:tr w:rsidR="006B274F" w14:paraId="61485660" w14:textId="77777777">
        <w:trPr>
          <w:trHeight w:val="2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2F41A275" w14:textId="0A6B5911" w:rsidR="006B274F" w:rsidRDefault="00C460A9"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País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224BF" w14:textId="658458A7" w:rsidR="006B274F" w:rsidRPr="0038212C" w:rsidRDefault="009A1D0F">
            <w:pPr>
              <w:pStyle w:val="Cuerpo"/>
              <w:widowControl w:val="0"/>
              <w:spacing w:after="0" w:line="240" w:lineRule="auto"/>
            </w:pPr>
            <w:proofErr w:type="spellStart"/>
            <w:r w:rsidRPr="0038212C">
              <w:rPr>
                <w:rStyle w:val="Ninguno"/>
                <w:lang w:val="es-ES_tradnl"/>
              </w:rPr>
              <w:t>Espa</w:t>
            </w:r>
            <w:r w:rsidR="00B1063C" w:rsidRPr="0038212C">
              <w:rPr>
                <w:rStyle w:val="Ninguno"/>
                <w:lang w:val="es-ES_tradnl"/>
              </w:rPr>
              <w:t>nha</w:t>
            </w:r>
            <w:proofErr w:type="spellEnd"/>
          </w:p>
        </w:tc>
      </w:tr>
      <w:tr w:rsidR="006B274F" w14:paraId="1B85F94F" w14:textId="77777777">
        <w:trPr>
          <w:trHeight w:val="25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2F269A69" w14:textId="67661830" w:rsidR="006B274F" w:rsidRDefault="00C460A9">
            <w:pPr>
              <w:pStyle w:val="Cuerpo"/>
              <w:widowControl w:val="0"/>
              <w:spacing w:after="0" w:line="240" w:lineRule="auto"/>
            </w:pPr>
            <w:proofErr w:type="spellStart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Parceiro</w:t>
            </w:r>
            <w:proofErr w:type="spellEnd"/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7972" w14:textId="77777777" w:rsidR="006B274F" w:rsidRPr="0038212C" w:rsidRDefault="009A1D0F">
            <w:pPr>
              <w:pStyle w:val="Cuerpo"/>
              <w:widowControl w:val="0"/>
              <w:spacing w:after="0" w:line="240" w:lineRule="auto"/>
              <w:rPr>
                <w:lang w:val="es-ES_tradnl"/>
              </w:rPr>
            </w:pPr>
            <w:r w:rsidRPr="0038212C">
              <w:rPr>
                <w:rStyle w:val="Ninguno"/>
                <w:lang w:val="es-ES_tradnl"/>
              </w:rPr>
              <w:t>IES La Rosaleda</w:t>
            </w:r>
          </w:p>
        </w:tc>
      </w:tr>
      <w:tr w:rsidR="006B274F" w:rsidRPr="00406E25" w14:paraId="1492AF82" w14:textId="77777777">
        <w:trPr>
          <w:trHeight w:val="113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7DBA1EF1" w14:textId="015DEE17" w:rsidR="006B274F" w:rsidRDefault="00C460A9">
            <w:pPr>
              <w:pStyle w:val="Cuerpo"/>
              <w:widowControl w:val="0"/>
              <w:spacing w:after="0" w:line="240" w:lineRule="auto"/>
            </w:pPr>
            <w:proofErr w:type="spellStart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Referências</w:t>
            </w:r>
            <w:proofErr w:type="spellEnd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adicionais</w:t>
            </w:r>
            <w:proofErr w:type="spellEnd"/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766D" w14:textId="4A1C4CDD" w:rsidR="00910A16" w:rsidRPr="00910A16" w:rsidRDefault="00000000" w:rsidP="007E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Hiperligao"/>
                <w:rFonts w:ascii="Calibri" w:eastAsia="Calibri" w:hAnsi="Calibri" w:cs="Calibri"/>
                <w:color w:val="FF0000"/>
                <w:sz w:val="20"/>
                <w:szCs w:val="20"/>
                <w:lang w:val="es-ES" w:eastAsia="pt-PT"/>
              </w:rPr>
            </w:pPr>
            <w:hyperlink r:id="rId7" w:history="1">
              <w:r w:rsidR="00910A16" w:rsidRPr="00F52E65">
                <w:rPr>
                  <w:rStyle w:val="Hiperligao"/>
                  <w:rFonts w:ascii="Calibri" w:eastAsia="Calibri" w:hAnsi="Calibri" w:cs="Calibri"/>
                  <w:sz w:val="20"/>
                  <w:szCs w:val="20"/>
                  <w:lang w:val="es-ES" w:eastAsia="pt-PT"/>
                </w:rPr>
                <w:t>https://www.apn.org.pt/documentos/ebooks/Oovo.pdf</w:t>
              </w:r>
            </w:hyperlink>
            <w:r w:rsidR="00910A16">
              <w:rPr>
                <w:rStyle w:val="Hiperligao"/>
                <w:rFonts w:ascii="Calibri" w:eastAsia="Calibri" w:hAnsi="Calibri" w:cs="Calibri"/>
                <w:color w:val="FF0000"/>
                <w:sz w:val="20"/>
                <w:szCs w:val="20"/>
                <w:lang w:val="es-ES" w:eastAsia="pt-PT"/>
              </w:rPr>
              <w:t xml:space="preserve"> </w:t>
            </w:r>
          </w:p>
          <w:p w14:paraId="114F104B" w14:textId="0622EA46" w:rsidR="00910A16" w:rsidRPr="00910A16" w:rsidRDefault="00000000" w:rsidP="007E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Hiperligao"/>
                <w:rFonts w:ascii="Calibri" w:eastAsia="Calibri" w:hAnsi="Calibri" w:cs="Calibri"/>
                <w:color w:val="FF0000"/>
                <w:sz w:val="20"/>
                <w:szCs w:val="20"/>
                <w:lang w:val="es-ES" w:eastAsia="pt-PT"/>
              </w:rPr>
            </w:pPr>
            <w:hyperlink r:id="rId8" w:history="1">
              <w:r w:rsidR="00910A16" w:rsidRPr="00910A16">
                <w:rPr>
                  <w:rStyle w:val="Hiperligao"/>
                  <w:rFonts w:ascii="Calibri" w:eastAsia="Calibri" w:hAnsi="Calibri" w:cs="Calibri"/>
                  <w:sz w:val="20"/>
                  <w:szCs w:val="20"/>
                  <w:lang w:val="es-ES" w:eastAsia="pt-PT"/>
                </w:rPr>
                <w:t>https://www.dgav.pt/wp-content/uploads/2021/04/Catalogo-Oficial-Racas-Autoctones-Portuguesas.pdf</w:t>
              </w:r>
            </w:hyperlink>
          </w:p>
          <w:p w14:paraId="72C58A62" w14:textId="4C26881E" w:rsidR="00D14985" w:rsidRPr="00406E25" w:rsidRDefault="00000000" w:rsidP="007E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Hiperligao"/>
                <w:rFonts w:ascii="Calibri" w:eastAsia="Calibri" w:hAnsi="Calibri" w:cs="Calibri"/>
                <w:color w:val="FF0000"/>
                <w:sz w:val="20"/>
                <w:szCs w:val="20"/>
                <w:lang w:val="es-ES" w:eastAsia="pt-PT"/>
              </w:rPr>
            </w:pPr>
            <w:hyperlink r:id="rId9" w:history="1">
              <w:r w:rsidR="00D14985" w:rsidRPr="00406E25">
                <w:rPr>
                  <w:rStyle w:val="Hiperligao"/>
                  <w:rFonts w:ascii="Calibri" w:eastAsia="Calibri" w:hAnsi="Calibri" w:cs="Calibri"/>
                  <w:sz w:val="20"/>
                  <w:szCs w:val="20"/>
                  <w:lang w:val="es-ES" w:eastAsia="pt-PT"/>
                </w:rPr>
                <w:t>https://www.apn.org.pt/documentos/ebooks/Ebook_Conhecer_o_Leite_Final.pdf</w:t>
              </w:r>
            </w:hyperlink>
          </w:p>
          <w:p w14:paraId="7D40BAE4" w14:textId="48E1B93D" w:rsidR="009A1C82" w:rsidRPr="00406E25" w:rsidRDefault="00000000" w:rsidP="007E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Hiperligao"/>
                <w:rFonts w:ascii="Calibri" w:eastAsia="Calibri" w:hAnsi="Calibri" w:cs="Calibri"/>
                <w:color w:val="FF0000"/>
                <w:sz w:val="20"/>
                <w:szCs w:val="20"/>
                <w:lang w:val="es-ES" w:eastAsia="pt-PT"/>
              </w:rPr>
            </w:pPr>
            <w:hyperlink r:id="rId10" w:history="1">
              <w:r w:rsidR="009A1C82" w:rsidRPr="00406E25">
                <w:rPr>
                  <w:rStyle w:val="Hiperligao"/>
                  <w:rFonts w:ascii="Calibri" w:eastAsia="Calibri" w:hAnsi="Calibri" w:cs="Calibri"/>
                  <w:sz w:val="20"/>
                  <w:szCs w:val="20"/>
                  <w:lang w:val="es-ES" w:eastAsia="pt-PT"/>
                </w:rPr>
                <w:t>https://www.apn.org.pt/documentos/ebooks/e-book_queijo_9.pdf</w:t>
              </w:r>
            </w:hyperlink>
          </w:p>
          <w:p w14:paraId="4E26CD46" w14:textId="77777777" w:rsidR="009A1C82" w:rsidRPr="00406E25" w:rsidRDefault="009A1C82" w:rsidP="007E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Hiperligao"/>
                <w:rFonts w:ascii="Calibri" w:eastAsia="Calibri" w:hAnsi="Calibri" w:cs="Calibri"/>
                <w:color w:val="FF0000"/>
                <w:sz w:val="20"/>
                <w:szCs w:val="20"/>
                <w:lang w:val="es-ES" w:eastAsia="pt-PT"/>
              </w:rPr>
            </w:pPr>
          </w:p>
          <w:p w14:paraId="6779366B" w14:textId="77777777" w:rsidR="00D14985" w:rsidRPr="00406E25" w:rsidRDefault="00D14985" w:rsidP="007E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Hiperligao"/>
                <w:rFonts w:ascii="Calibri" w:eastAsia="Calibri" w:hAnsi="Calibri" w:cs="Calibri"/>
                <w:color w:val="FF0000"/>
                <w:sz w:val="20"/>
                <w:szCs w:val="20"/>
                <w:lang w:val="es-ES" w:eastAsia="pt-PT"/>
              </w:rPr>
            </w:pPr>
          </w:p>
          <w:p w14:paraId="78A5CF5F" w14:textId="77777777" w:rsidR="00D14985" w:rsidRPr="00406E25" w:rsidRDefault="00D14985" w:rsidP="007E3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Calibri"/>
                <w:color w:val="FF0000"/>
                <w:sz w:val="20"/>
                <w:szCs w:val="20"/>
                <w:lang w:val="es-ES" w:eastAsia="pt-PT"/>
              </w:rPr>
            </w:pPr>
          </w:p>
          <w:p w14:paraId="1B548583" w14:textId="77777777" w:rsidR="006B274F" w:rsidRPr="00406E25" w:rsidRDefault="006B274F">
            <w:pPr>
              <w:pStyle w:val="Cuerpo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A63DB8D" w14:textId="77777777" w:rsidR="006B274F" w:rsidRPr="00406E25" w:rsidRDefault="006B274F">
      <w:pPr>
        <w:pStyle w:val="Cuerpo"/>
        <w:widowControl w:val="0"/>
        <w:spacing w:line="240" w:lineRule="auto"/>
        <w:rPr>
          <w:b/>
          <w:bCs/>
          <w:sz w:val="32"/>
          <w:szCs w:val="32"/>
        </w:rPr>
      </w:pPr>
    </w:p>
    <w:sectPr w:rsidR="006B274F" w:rsidRPr="00406E25" w:rsidSect="006B274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2E09" w14:textId="77777777" w:rsidR="00F11066" w:rsidRDefault="00F11066" w:rsidP="006B274F">
      <w:r>
        <w:separator/>
      </w:r>
    </w:p>
  </w:endnote>
  <w:endnote w:type="continuationSeparator" w:id="0">
    <w:p w14:paraId="579F7923" w14:textId="77777777" w:rsidR="00F11066" w:rsidRDefault="00F11066" w:rsidP="006B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A823" w14:textId="77777777" w:rsidR="006B274F" w:rsidRPr="009B79C7" w:rsidRDefault="009A1D0F">
    <w:pPr>
      <w:pStyle w:val="Cuerpo"/>
      <w:spacing w:after="0" w:line="264" w:lineRule="auto"/>
      <w:rPr>
        <w:rStyle w:val="Ninguno"/>
        <w:sz w:val="20"/>
        <w:szCs w:val="20"/>
        <w:lang w:val="en-GB"/>
      </w:rPr>
    </w:pPr>
    <w:r>
      <w:rPr>
        <w:rStyle w:val="Ninguno"/>
        <w:sz w:val="20"/>
        <w:szCs w:val="20"/>
        <w:lang w:val="en-US"/>
      </w:rPr>
      <w:t xml:space="preserve">With the support of the Erasmus+ </w:t>
    </w:r>
    <w:proofErr w:type="spellStart"/>
    <w:r>
      <w:rPr>
        <w:rStyle w:val="Ninguno"/>
        <w:sz w:val="20"/>
        <w:szCs w:val="20"/>
        <w:lang w:val="en-US"/>
      </w:rPr>
      <w:t>programme</w:t>
    </w:r>
    <w:proofErr w:type="spellEnd"/>
    <w:r>
      <w:rPr>
        <w:rStyle w:val="Ninguno"/>
        <w:sz w:val="20"/>
        <w:szCs w:val="20"/>
        <w:lang w:val="en-US"/>
      </w:rPr>
      <w:t xml:space="preserve"> of the European Union. </w:t>
    </w:r>
  </w:p>
  <w:p w14:paraId="2041182A" w14:textId="77777777" w:rsidR="006B274F" w:rsidRPr="009B79C7" w:rsidRDefault="009A1D0F">
    <w:pPr>
      <w:pStyle w:val="Cuerpo"/>
      <w:spacing w:after="0" w:line="264" w:lineRule="auto"/>
      <w:rPr>
        <w:rStyle w:val="Ninguno"/>
        <w:sz w:val="20"/>
        <w:szCs w:val="20"/>
        <w:lang w:val="en-GB"/>
      </w:rPr>
    </w:pPr>
    <w:r>
      <w:rPr>
        <w:rStyle w:val="Ninguno"/>
        <w:sz w:val="20"/>
        <w:szCs w:val="20"/>
        <w:lang w:val="en-US"/>
      </w:rPr>
      <w:t xml:space="preserve">This document and its contents reflect the views only of the authors, and the </w:t>
    </w:r>
  </w:p>
  <w:p w14:paraId="7C48C7BD" w14:textId="77777777" w:rsidR="006B274F" w:rsidRPr="009B79C7" w:rsidRDefault="009A1D0F">
    <w:pPr>
      <w:pStyle w:val="Cuerpo"/>
      <w:spacing w:after="0" w:line="264" w:lineRule="auto"/>
      <w:rPr>
        <w:rStyle w:val="Ninguno"/>
        <w:sz w:val="20"/>
        <w:szCs w:val="20"/>
        <w:lang w:val="en-GB"/>
      </w:rPr>
    </w:pPr>
    <w:r>
      <w:rPr>
        <w:rStyle w:val="Ninguno"/>
        <w:sz w:val="20"/>
        <w:szCs w:val="20"/>
        <w:lang w:val="en-US"/>
      </w:rPr>
      <w:t xml:space="preserve">Commission cannot be held responsible for any use which may be made of the </w:t>
    </w:r>
  </w:p>
  <w:p w14:paraId="0F239E9D" w14:textId="77777777" w:rsidR="006B274F" w:rsidRDefault="009A1D0F">
    <w:pPr>
      <w:pStyle w:val="Cuerpo"/>
      <w:spacing w:after="0" w:line="264" w:lineRule="auto"/>
    </w:pPr>
    <w:r>
      <w:rPr>
        <w:rStyle w:val="Ninguno"/>
        <w:sz w:val="20"/>
        <w:szCs w:val="20"/>
        <w:lang w:val="en-US"/>
      </w:rPr>
      <w:t>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D751" w14:textId="77777777" w:rsidR="00F11066" w:rsidRDefault="00F11066" w:rsidP="006B274F">
      <w:r>
        <w:separator/>
      </w:r>
    </w:p>
  </w:footnote>
  <w:footnote w:type="continuationSeparator" w:id="0">
    <w:p w14:paraId="4C85FEC6" w14:textId="77777777" w:rsidR="00F11066" w:rsidRDefault="00F11066" w:rsidP="006B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6988" w14:textId="77777777" w:rsidR="006B274F" w:rsidRDefault="009A1D0F">
    <w:pPr>
      <w:pStyle w:val="Cuerpo"/>
      <w:tabs>
        <w:tab w:val="center" w:pos="4252"/>
        <w:tab w:val="right" w:pos="8478"/>
      </w:tabs>
      <w:spacing w:after="0" w:line="240" w:lineRule="auto"/>
    </w:pPr>
    <w:r>
      <w:rPr>
        <w:noProof/>
        <w:lang w:eastAsia="es-ES" w:bidi="ar-SA"/>
      </w:rPr>
      <w:drawing>
        <wp:anchor distT="0" distB="0" distL="0" distR="0" simplePos="0" relativeHeight="7" behindDoc="1" locked="0" layoutInCell="0" allowOverlap="1" wp14:anchorId="7D9C84D5" wp14:editId="78A0D517">
          <wp:simplePos x="0" y="0"/>
          <wp:positionH relativeFrom="page">
            <wp:posOffset>9252585</wp:posOffset>
          </wp:positionH>
          <wp:positionV relativeFrom="page">
            <wp:posOffset>255270</wp:posOffset>
          </wp:positionV>
          <wp:extent cx="14605" cy="488950"/>
          <wp:effectExtent l="0" t="0" r="0" b="0"/>
          <wp:wrapNone/>
          <wp:docPr id="1" name="officeArt object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 w:bidi="ar-SA"/>
      </w:rPr>
      <w:drawing>
        <wp:anchor distT="0" distB="0" distL="0" distR="0" simplePos="0" relativeHeight="10" behindDoc="1" locked="0" layoutInCell="0" allowOverlap="1" wp14:anchorId="4D1BBAFB" wp14:editId="3BE1111E">
          <wp:simplePos x="0" y="0"/>
          <wp:positionH relativeFrom="page">
            <wp:posOffset>5105400</wp:posOffset>
          </wp:positionH>
          <wp:positionV relativeFrom="page">
            <wp:posOffset>10070465</wp:posOffset>
          </wp:positionV>
          <wp:extent cx="1801495" cy="393065"/>
          <wp:effectExtent l="0" t="0" r="0" b="0"/>
          <wp:wrapNone/>
          <wp:docPr id="2" name="Imagen1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 w:bidi="ar-SA"/>
      </w:rPr>
      <w:drawing>
        <wp:inline distT="0" distB="0" distL="0" distR="0" wp14:anchorId="445A6EE2" wp14:editId="5C5CBCC6">
          <wp:extent cx="1866900" cy="935355"/>
          <wp:effectExtent l="0" t="0" r="0" b="0"/>
          <wp:docPr id="3" name="Imagen2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inguno"/>
        <w:sz w:val="24"/>
        <w:szCs w:val="24"/>
      </w:rPr>
      <w:t>www.fairfoodproject.eu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53F5"/>
    <w:multiLevelType w:val="hybridMultilevel"/>
    <w:tmpl w:val="54BC1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7DB7"/>
    <w:multiLevelType w:val="multilevel"/>
    <w:tmpl w:val="525ADF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D86004C"/>
    <w:multiLevelType w:val="multilevel"/>
    <w:tmpl w:val="0D9EA736"/>
    <w:lvl w:ilvl="0">
      <w:start w:val="1"/>
      <w:numFmt w:val="bullet"/>
      <w:lvlText w:val="·"/>
      <w:lvlJc w:val="left"/>
      <w:pPr>
        <w:tabs>
          <w:tab w:val="num" w:pos="7998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998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998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7998"/>
        </w:tabs>
        <w:ind w:left="2748" w:hanging="228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998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998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7998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998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998"/>
        </w:tabs>
        <w:ind w:left="6412" w:hanging="292"/>
      </w:pPr>
      <w:rPr>
        <w:rFonts w:ascii="Arial Unicode MS" w:hAnsi="Arial Unicode MS" w:cs="Arial Unicode MS" w:hint="default"/>
      </w:rPr>
    </w:lvl>
  </w:abstractNum>
  <w:abstractNum w:abstractNumId="3" w15:restartNumberingAfterBreak="0">
    <w:nsid w:val="511840C6"/>
    <w:multiLevelType w:val="hybridMultilevel"/>
    <w:tmpl w:val="3B5216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C4C9C"/>
    <w:multiLevelType w:val="hybridMultilevel"/>
    <w:tmpl w:val="A9A4A3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A0698"/>
    <w:multiLevelType w:val="hybridMultilevel"/>
    <w:tmpl w:val="3098C8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658467">
    <w:abstractNumId w:val="2"/>
  </w:num>
  <w:num w:numId="2" w16cid:durableId="335689468">
    <w:abstractNumId w:val="1"/>
  </w:num>
  <w:num w:numId="3" w16cid:durableId="1582792672">
    <w:abstractNumId w:val="0"/>
  </w:num>
  <w:num w:numId="4" w16cid:durableId="1069615165">
    <w:abstractNumId w:val="4"/>
  </w:num>
  <w:num w:numId="5" w16cid:durableId="958295866">
    <w:abstractNumId w:val="5"/>
  </w:num>
  <w:num w:numId="6" w16cid:durableId="1809516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4F"/>
    <w:rsid w:val="0006218E"/>
    <w:rsid w:val="000E5AF6"/>
    <w:rsid w:val="000E6092"/>
    <w:rsid w:val="0011567B"/>
    <w:rsid w:val="001B0879"/>
    <w:rsid w:val="001E2160"/>
    <w:rsid w:val="002A3E40"/>
    <w:rsid w:val="002E256B"/>
    <w:rsid w:val="0038212C"/>
    <w:rsid w:val="00406E25"/>
    <w:rsid w:val="004304FF"/>
    <w:rsid w:val="004521D1"/>
    <w:rsid w:val="004B1F75"/>
    <w:rsid w:val="004E0693"/>
    <w:rsid w:val="0053573C"/>
    <w:rsid w:val="005A3EED"/>
    <w:rsid w:val="0060728C"/>
    <w:rsid w:val="006B13D4"/>
    <w:rsid w:val="006B274F"/>
    <w:rsid w:val="006F074B"/>
    <w:rsid w:val="007111C8"/>
    <w:rsid w:val="007E3185"/>
    <w:rsid w:val="00854D16"/>
    <w:rsid w:val="00910A16"/>
    <w:rsid w:val="009A1C82"/>
    <w:rsid w:val="009A1D0F"/>
    <w:rsid w:val="009B79C7"/>
    <w:rsid w:val="00A26BB9"/>
    <w:rsid w:val="00AF2714"/>
    <w:rsid w:val="00B1063C"/>
    <w:rsid w:val="00BD206A"/>
    <w:rsid w:val="00BF613E"/>
    <w:rsid w:val="00C460A9"/>
    <w:rsid w:val="00CE542E"/>
    <w:rsid w:val="00D14985"/>
    <w:rsid w:val="00D85F64"/>
    <w:rsid w:val="00E23065"/>
    <w:rsid w:val="00E44AF9"/>
    <w:rsid w:val="00E819F1"/>
    <w:rsid w:val="00F1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F274"/>
  <w15:docId w15:val="{79E0A0C0-1142-4539-98BE-A8038BA7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4F"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nlacedeInternet">
    <w:name w:val="Enlace de Internet"/>
    <w:rsid w:val="006B274F"/>
    <w:rPr>
      <w:u w:val="single" w:color="FFFFFF"/>
    </w:rPr>
  </w:style>
  <w:style w:type="character" w:customStyle="1" w:styleId="Ninguno">
    <w:name w:val="Ninguno"/>
    <w:qFormat/>
    <w:rsid w:val="006B274F"/>
  </w:style>
  <w:style w:type="character" w:customStyle="1" w:styleId="Enlace">
    <w:name w:val="Enlace"/>
    <w:qFormat/>
    <w:rsid w:val="006B274F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Enlace"/>
    <w:qFormat/>
    <w:rsid w:val="006B274F"/>
    <w:rPr>
      <w:rFonts w:ascii="Calibri" w:eastAsia="Calibri" w:hAnsi="Calibri" w:cs="Calibri"/>
      <w:color w:val="0563C1"/>
      <w:u w:val="single" w:color="0563C1"/>
      <w:shd w:val="clear" w:color="auto" w:fill="auto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Enlace"/>
    <w:qFormat/>
    <w:rsid w:val="006B274F"/>
    <w:rPr>
      <w:rFonts w:ascii="Calibri" w:eastAsia="Calibri" w:hAnsi="Calibri" w:cs="Calibri"/>
      <w:color w:val="0563C1"/>
      <w:u w:val="single" w:color="0563C1"/>
      <w:shd w:val="clear" w:color="auto" w:fill="auto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Ttulo">
    <w:name w:val="Title"/>
    <w:basedOn w:val="Normal"/>
    <w:next w:val="Corpodetexto"/>
    <w:qFormat/>
    <w:rsid w:val="006B274F"/>
    <w:pPr>
      <w:keepNext/>
      <w:spacing w:before="240" w:after="120"/>
    </w:pPr>
    <w:rPr>
      <w:rFonts w:ascii="Ubuntu" w:eastAsia="Microsoft YaHei" w:hAnsi="Ubuntu" w:cs="Arial"/>
      <w:sz w:val="28"/>
      <w:szCs w:val="28"/>
    </w:rPr>
  </w:style>
  <w:style w:type="paragraph" w:styleId="Corpodetexto">
    <w:name w:val="Body Text"/>
    <w:basedOn w:val="Normal"/>
    <w:rsid w:val="006B274F"/>
    <w:pPr>
      <w:spacing w:after="140" w:line="276" w:lineRule="auto"/>
    </w:pPr>
  </w:style>
  <w:style w:type="paragraph" w:styleId="Lista">
    <w:name w:val="List"/>
    <w:basedOn w:val="Corpodetexto"/>
    <w:rsid w:val="006B274F"/>
    <w:rPr>
      <w:rFonts w:ascii="Ubuntu" w:hAnsi="Ubuntu" w:cs="Arial"/>
    </w:rPr>
  </w:style>
  <w:style w:type="paragraph" w:customStyle="1" w:styleId="Descripcin1">
    <w:name w:val="Descripción1"/>
    <w:basedOn w:val="Normal"/>
    <w:qFormat/>
    <w:rsid w:val="006B274F"/>
    <w:pPr>
      <w:suppressLineNumbers/>
      <w:spacing w:before="120" w:after="120"/>
    </w:pPr>
    <w:rPr>
      <w:rFonts w:ascii="Ubuntu" w:hAnsi="Ubuntu" w:cs="Arial"/>
      <w:i/>
      <w:iCs/>
    </w:rPr>
  </w:style>
  <w:style w:type="paragraph" w:customStyle="1" w:styleId="ndice">
    <w:name w:val="Índice"/>
    <w:basedOn w:val="Normal"/>
    <w:qFormat/>
    <w:rsid w:val="006B274F"/>
    <w:pPr>
      <w:suppressLineNumbers/>
    </w:pPr>
    <w:rPr>
      <w:rFonts w:ascii="Ubuntu" w:hAnsi="Ubuntu" w:cs="Arial"/>
    </w:rPr>
  </w:style>
  <w:style w:type="paragraph" w:customStyle="1" w:styleId="Cuerpo">
    <w:name w:val="Cuerpo"/>
    <w:qFormat/>
    <w:rsid w:val="006B274F"/>
    <w:pPr>
      <w:suppressAutoHyphens w:val="0"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argrafodaLista">
    <w:name w:val="List Paragraph"/>
    <w:qFormat/>
    <w:rsid w:val="006B274F"/>
    <w:pPr>
      <w:suppressAutoHyphens w:val="0"/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basedOn w:val="Normal"/>
    <w:qFormat/>
    <w:rsid w:val="006B274F"/>
  </w:style>
  <w:style w:type="paragraph" w:customStyle="1" w:styleId="Encabezado1">
    <w:name w:val="Encabezado1"/>
    <w:basedOn w:val="Cabeceraypie"/>
    <w:rsid w:val="006B274F"/>
  </w:style>
  <w:style w:type="paragraph" w:customStyle="1" w:styleId="Piedepgina1">
    <w:name w:val="Pie de página1"/>
    <w:basedOn w:val="Cabeceraypie"/>
    <w:rsid w:val="006B274F"/>
  </w:style>
  <w:style w:type="paragraph" w:customStyle="1" w:styleId="Contenidodelatabla">
    <w:name w:val="Contenido de la tabla"/>
    <w:basedOn w:val="Normal"/>
    <w:qFormat/>
    <w:rsid w:val="006B274F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6B274F"/>
    <w:pPr>
      <w:jc w:val="center"/>
    </w:pPr>
    <w:rPr>
      <w:b/>
      <w:bCs/>
    </w:rPr>
  </w:style>
  <w:style w:type="table" w:customStyle="1" w:styleId="TableNormal">
    <w:name w:val="Table Normal"/>
    <w:rsid w:val="006B27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F613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613E"/>
    <w:rPr>
      <w:rFonts w:ascii="Tahoma" w:hAnsi="Tahoma" w:cs="Tahoma"/>
      <w:sz w:val="16"/>
      <w:szCs w:val="16"/>
      <w:u w:color="FFFFFF"/>
      <w:lang w:val="en-US" w:eastAsia="en-US" w:bidi="ar-SA"/>
    </w:rPr>
  </w:style>
  <w:style w:type="character" w:styleId="Hiperligao">
    <w:name w:val="Hyperlink"/>
    <w:basedOn w:val="Tipodeletrapredefinidodopargrafo"/>
    <w:uiPriority w:val="99"/>
    <w:unhideWhenUsed/>
    <w:rsid w:val="007E318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E6092"/>
    <w:rPr>
      <w:color w:val="FF00FF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14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av.pt/wp-content/uploads/2021/04/Catalogo-Oficial-Racas-Autoctones-Portuguesa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n.org.pt/documentos/ebooks/Oovo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pn.org.pt/documentos/ebooks/e-book_queijo_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n.org.pt/documentos/ebooks/Ebook_Conhecer_o_Leite_Fina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1197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Microsoft Office User</cp:lastModifiedBy>
  <cp:revision>3</cp:revision>
  <dcterms:created xsi:type="dcterms:W3CDTF">2022-06-27T21:19:00Z</dcterms:created>
  <dcterms:modified xsi:type="dcterms:W3CDTF">2022-06-27T21:20:00Z</dcterms:modified>
  <dc:language>es-ES</dc:language>
</cp:coreProperties>
</file>