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F5CBE" w14:textId="4624A0DC" w:rsidR="00E551D5" w:rsidRDefault="00FC054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TABLEAU DE PRÉSENTATION </w:t>
      </w:r>
    </w:p>
    <w:tbl>
      <w:tblPr>
        <w:tblStyle w:val="a1"/>
        <w:tblW w:w="849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8"/>
        <w:gridCol w:w="6435"/>
      </w:tblGrid>
      <w:tr w:rsidR="00E551D5" w14:paraId="7DBEE3EB" w14:textId="77777777">
        <w:trPr>
          <w:trHeight w:val="255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31D5D9EA" w14:textId="4EF76FDE" w:rsidR="00E551D5" w:rsidRPr="00FC054C" w:rsidRDefault="00E81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eastAsia="Calibri" w:hAnsi="Calibri" w:cs="Calibri"/>
                <w:b/>
                <w:color w:val="FFFFFF"/>
                <w:lang w:val="fr-FR"/>
              </w:rPr>
              <w:t>Module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5A744" w14:textId="2FE104D0" w:rsidR="00E551D5" w:rsidRPr="00FC054C" w:rsidRDefault="00E81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eastAsia="Calibri" w:hAnsi="Calibri" w:cs="Calibri"/>
                <w:color w:val="000000"/>
                <w:lang w:val="fr-FR"/>
              </w:rPr>
              <w:t xml:space="preserve">Module </w:t>
            </w:r>
            <w:r w:rsidR="00D6559C" w:rsidRPr="00FC054C">
              <w:rPr>
                <w:rFonts w:ascii="Calibri" w:eastAsia="Calibri" w:hAnsi="Calibri" w:cs="Calibri"/>
                <w:color w:val="000000"/>
                <w:lang w:val="fr-FR"/>
              </w:rPr>
              <w:t>2</w:t>
            </w:r>
          </w:p>
        </w:tc>
      </w:tr>
      <w:tr w:rsidR="00E551D5" w:rsidRPr="00620E13" w14:paraId="4462007B" w14:textId="77777777">
        <w:trPr>
          <w:trHeight w:val="255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1F3AB744" w14:textId="71B51490" w:rsidR="00E551D5" w:rsidRPr="00FC054C" w:rsidRDefault="00D6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fr-FR"/>
              </w:rPr>
            </w:pPr>
            <w:r w:rsidRPr="00FC054C">
              <w:rPr>
                <w:rFonts w:ascii="Calibri" w:eastAsia="Calibri" w:hAnsi="Calibri" w:cs="Calibri"/>
                <w:b/>
                <w:color w:val="FFFFFF"/>
                <w:lang w:val="fr-FR"/>
              </w:rPr>
              <w:t>Ti</w:t>
            </w:r>
            <w:r w:rsidR="00FC054C" w:rsidRPr="00FC054C">
              <w:rPr>
                <w:rFonts w:ascii="Calibri" w:eastAsia="Calibri" w:hAnsi="Calibri" w:cs="Calibri"/>
                <w:b/>
                <w:color w:val="FFFFFF"/>
                <w:lang w:val="fr-FR"/>
              </w:rPr>
              <w:t>tre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58026" w14:textId="1348C8D9" w:rsidR="00E551D5" w:rsidRPr="00FC054C" w:rsidRDefault="00D6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fr-FR"/>
              </w:rPr>
            </w:pPr>
            <w:r w:rsidRPr="00FC054C">
              <w:rPr>
                <w:rFonts w:ascii="Calibri" w:eastAsia="Calibri" w:hAnsi="Calibri" w:cs="Calibri"/>
                <w:color w:val="000000"/>
                <w:lang w:val="fr-FR"/>
              </w:rPr>
              <w:t>UNIT</w:t>
            </w:r>
            <w:r w:rsidR="00FC054C" w:rsidRPr="00FC054C">
              <w:rPr>
                <w:rFonts w:ascii="Calibri" w:eastAsia="Calibri" w:hAnsi="Calibri" w:cs="Calibri"/>
                <w:color w:val="000000"/>
                <w:lang w:val="fr-FR"/>
              </w:rPr>
              <w:t>É</w:t>
            </w:r>
            <w:r w:rsidRPr="00FC054C">
              <w:rPr>
                <w:rFonts w:ascii="Calibri" w:eastAsia="Calibri" w:hAnsi="Calibri" w:cs="Calibri"/>
                <w:color w:val="000000"/>
                <w:lang w:val="fr-FR"/>
              </w:rPr>
              <w:t xml:space="preserve"> 2</w:t>
            </w:r>
            <w:r w:rsidR="00FC054C">
              <w:rPr>
                <w:rFonts w:ascii="Calibri" w:eastAsia="Calibri" w:hAnsi="Calibri" w:cs="Calibri"/>
                <w:color w:val="000000"/>
                <w:lang w:val="fr-FR"/>
              </w:rPr>
              <w:t xml:space="preserve"> </w:t>
            </w:r>
            <w:r w:rsidRPr="00FC054C">
              <w:rPr>
                <w:rFonts w:ascii="Calibri" w:eastAsia="Calibri" w:hAnsi="Calibri" w:cs="Calibri"/>
                <w:color w:val="000000"/>
                <w:lang w:val="fr-FR"/>
              </w:rPr>
              <w:t xml:space="preserve">: </w:t>
            </w:r>
            <w:r w:rsidRPr="00FC054C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highlight w:val="white"/>
                <w:lang w:val="fr-FR"/>
              </w:rPr>
              <w:t>Fru</w:t>
            </w:r>
            <w:r w:rsidR="00FC054C" w:rsidRPr="00FC054C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highlight w:val="white"/>
                <w:lang w:val="fr-FR"/>
              </w:rPr>
              <w:t>its</w:t>
            </w:r>
            <w:r w:rsidRPr="00FC054C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highlight w:val="white"/>
                <w:lang w:val="fr-FR"/>
              </w:rPr>
              <w:t xml:space="preserve">, </w:t>
            </w:r>
            <w:r w:rsidR="00FC054C" w:rsidRPr="00FC054C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fr-FR"/>
              </w:rPr>
              <w:t>l</w:t>
            </w:r>
            <w:r w:rsidR="00FC054C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fr-FR"/>
              </w:rPr>
              <w:t>é</w:t>
            </w:r>
            <w:r w:rsidR="00FC054C" w:rsidRPr="00FC054C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fr-FR"/>
              </w:rPr>
              <w:t>gumes et h</w:t>
            </w:r>
            <w:r w:rsidR="00FC054C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fr-FR"/>
              </w:rPr>
              <w:t>erbes</w:t>
            </w:r>
          </w:p>
        </w:tc>
      </w:tr>
      <w:tr w:rsidR="00E551D5" w14:paraId="2EC4AF9D" w14:textId="77777777">
        <w:trPr>
          <w:trHeight w:val="255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7EB93DE1" w14:textId="57B93EA6" w:rsidR="00E551D5" w:rsidRPr="00FC054C" w:rsidRDefault="00FC0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fr-FR"/>
              </w:rPr>
            </w:pPr>
            <w:r w:rsidRPr="00FC054C">
              <w:rPr>
                <w:rFonts w:ascii="Calibri" w:eastAsia="Calibri" w:hAnsi="Calibri" w:cs="Calibri"/>
                <w:b/>
                <w:color w:val="FFFFFF"/>
                <w:lang w:val="fr-FR"/>
              </w:rPr>
              <w:t>Mots clés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7E0B8" w14:textId="09E0E1F2" w:rsidR="00E551D5" w:rsidRPr="00FC054C" w:rsidRDefault="00D6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fr-FR"/>
              </w:rPr>
            </w:pPr>
            <w:r w:rsidRPr="00FC054C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highlight w:val="white"/>
                <w:lang w:val="fr-FR"/>
              </w:rPr>
              <w:t xml:space="preserve">Fruits, </w:t>
            </w:r>
            <w:r w:rsidR="00FC054C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highlight w:val="white"/>
                <w:lang w:val="fr-FR"/>
              </w:rPr>
              <w:t>légumes</w:t>
            </w:r>
            <w:r w:rsidRPr="00FC054C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highlight w:val="white"/>
                <w:lang w:val="fr-FR"/>
              </w:rPr>
              <w:t>, herb</w:t>
            </w:r>
            <w:r w:rsidR="00FC054C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fr-FR"/>
              </w:rPr>
              <w:t>es</w:t>
            </w:r>
          </w:p>
        </w:tc>
      </w:tr>
      <w:tr w:rsidR="00E551D5" w:rsidRPr="00620E13" w14:paraId="517FE153" w14:textId="77777777">
        <w:trPr>
          <w:trHeight w:val="3295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4A91D96D" w14:textId="3F452F5D" w:rsidR="00E551D5" w:rsidRPr="00FC054C" w:rsidRDefault="00FC0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fr-FR"/>
              </w:rPr>
            </w:pPr>
            <w:r w:rsidRPr="00FC054C">
              <w:rPr>
                <w:rFonts w:ascii="Calibri" w:eastAsia="Calibri" w:hAnsi="Calibri" w:cs="Calibri"/>
                <w:b/>
                <w:color w:val="FFFFFF"/>
                <w:lang w:val="fr-FR"/>
              </w:rPr>
              <w:t>Sujet</w:t>
            </w:r>
            <w:r w:rsidR="00D6559C" w:rsidRPr="00FC054C">
              <w:rPr>
                <w:rFonts w:ascii="Calibri" w:eastAsia="Calibri" w:hAnsi="Calibri" w:cs="Calibri"/>
                <w:b/>
                <w:color w:val="FFFFFF"/>
                <w:lang w:val="fr-FR"/>
              </w:rPr>
              <w:t>/</w:t>
            </w:r>
            <w:r w:rsidRPr="00FC054C">
              <w:rPr>
                <w:rFonts w:ascii="Calibri" w:eastAsia="Calibri" w:hAnsi="Calibri" w:cs="Calibri"/>
                <w:b/>
                <w:color w:val="FFFFFF"/>
                <w:lang w:val="fr-FR"/>
              </w:rPr>
              <w:t>Domaine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EF7B3" w14:textId="77777777" w:rsidR="00E551D5" w:rsidRPr="00FC054C" w:rsidRDefault="00E551D5">
            <w:pPr>
              <w:widowControl w:val="0"/>
              <w:rPr>
                <w:lang w:val="fr-FR"/>
              </w:rPr>
            </w:pPr>
          </w:p>
          <w:tbl>
            <w:tblPr>
              <w:tblStyle w:val="a2"/>
              <w:tblW w:w="529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425"/>
              <w:gridCol w:w="4865"/>
            </w:tblGrid>
            <w:tr w:rsidR="00E551D5" w:rsidRPr="00620E13" w14:paraId="02D28F52" w14:textId="77777777"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816458" w14:textId="77777777" w:rsidR="00E551D5" w:rsidRPr="00FC054C" w:rsidRDefault="00E551D5">
                  <w:pPr>
                    <w:widowControl w:val="0"/>
                    <w:rPr>
                      <w:lang w:val="fr-FR"/>
                    </w:rPr>
                  </w:pPr>
                </w:p>
              </w:tc>
              <w:tc>
                <w:tcPr>
                  <w:tcW w:w="4865" w:type="dxa"/>
                  <w:tcBorders>
                    <w:left w:val="single" w:sz="4" w:space="0" w:color="000000"/>
                  </w:tcBorders>
                  <w:shd w:val="clear" w:color="auto" w:fill="92D050"/>
                </w:tcPr>
                <w:p w14:paraId="46F36766" w14:textId="6F5693D9" w:rsidR="00E551D5" w:rsidRPr="00FC054C" w:rsidRDefault="00D6559C" w:rsidP="00FC054C">
                  <w:pPr>
                    <w:widowControl w:val="0"/>
                    <w:jc w:val="both"/>
                    <w:rPr>
                      <w:rFonts w:ascii="Calibri" w:eastAsia="Calibri" w:hAnsi="Calibri" w:cs="Calibri"/>
                      <w:lang w:val="fr-FR"/>
                    </w:rPr>
                  </w:pPr>
                  <w:r w:rsidRPr="00FC054C">
                    <w:rPr>
                      <w:rFonts w:ascii="Calibri" w:eastAsia="Calibri" w:hAnsi="Calibri" w:cs="Calibri"/>
                      <w:lang w:val="fr-FR"/>
                    </w:rPr>
                    <w:t>1</w:t>
                  </w:r>
                  <w:r w:rsidR="00FC054C">
                    <w:rPr>
                      <w:rFonts w:ascii="Calibri" w:eastAsia="Calibri" w:hAnsi="Calibri" w:cs="Calibri"/>
                      <w:lang w:val="fr-FR"/>
                    </w:rPr>
                    <w:t xml:space="preserve"> </w:t>
                  </w:r>
                  <w:r w:rsidRPr="00FC054C">
                    <w:rPr>
                      <w:rFonts w:ascii="Calibri" w:eastAsia="Calibri" w:hAnsi="Calibri" w:cs="Calibri"/>
                      <w:lang w:val="fr-FR"/>
                    </w:rPr>
                    <w:t xml:space="preserve">: </w:t>
                  </w:r>
                  <w:r w:rsidR="00FC054C" w:rsidRPr="00FC054C">
                    <w:rPr>
                      <w:rFonts w:ascii="Calibri" w:eastAsia="Calibri" w:hAnsi="Calibri" w:cs="Calibri"/>
                      <w:lang w:val="fr-FR"/>
                    </w:rPr>
                    <w:t>Questions générales de nourriture salutaire et de faible impact environnemental</w:t>
                  </w:r>
                </w:p>
              </w:tc>
            </w:tr>
            <w:tr w:rsidR="00E551D5" w:rsidRPr="00620E13" w14:paraId="518DF3ED" w14:textId="77777777"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D0F967" w14:textId="77777777" w:rsidR="00E551D5" w:rsidRPr="00FC054C" w:rsidRDefault="00D6559C">
                  <w:pPr>
                    <w:widowControl w:val="0"/>
                    <w:rPr>
                      <w:lang w:val="fr-FR"/>
                    </w:rPr>
                  </w:pPr>
                  <w:r w:rsidRPr="00FC054C">
                    <w:rPr>
                      <w:lang w:val="fr-FR"/>
                    </w:rPr>
                    <w:t>X</w:t>
                  </w:r>
                </w:p>
              </w:tc>
              <w:tc>
                <w:tcPr>
                  <w:tcW w:w="4865" w:type="dxa"/>
                  <w:tcBorders>
                    <w:left w:val="single" w:sz="4" w:space="0" w:color="000000"/>
                  </w:tcBorders>
                  <w:shd w:val="clear" w:color="auto" w:fill="5B9BD5"/>
                </w:tcPr>
                <w:p w14:paraId="05FCE29A" w14:textId="6517402F" w:rsidR="00E551D5" w:rsidRPr="00FC054C" w:rsidRDefault="00D6559C" w:rsidP="00FC054C">
                  <w:pPr>
                    <w:widowControl w:val="0"/>
                    <w:jc w:val="both"/>
                    <w:rPr>
                      <w:rFonts w:ascii="Calibri" w:eastAsia="Calibri" w:hAnsi="Calibri" w:cs="Calibri"/>
                      <w:lang w:val="fr-FR"/>
                    </w:rPr>
                  </w:pPr>
                  <w:r w:rsidRPr="00FC054C">
                    <w:rPr>
                      <w:rFonts w:ascii="Calibri" w:eastAsia="Calibri" w:hAnsi="Calibri" w:cs="Calibri"/>
                      <w:lang w:val="fr-FR"/>
                    </w:rPr>
                    <w:t>2</w:t>
                  </w:r>
                  <w:r w:rsidR="00FC054C">
                    <w:rPr>
                      <w:rFonts w:ascii="Calibri" w:eastAsia="Calibri" w:hAnsi="Calibri" w:cs="Calibri"/>
                      <w:lang w:val="fr-FR"/>
                    </w:rPr>
                    <w:t xml:space="preserve"> </w:t>
                  </w:r>
                  <w:r w:rsidRPr="00FC054C">
                    <w:rPr>
                      <w:rFonts w:ascii="Calibri" w:eastAsia="Calibri" w:hAnsi="Calibri" w:cs="Calibri"/>
                      <w:lang w:val="fr-FR"/>
                    </w:rPr>
                    <w:t xml:space="preserve">: </w:t>
                  </w:r>
                  <w:r w:rsidR="00FC054C" w:rsidRPr="00FC054C">
                    <w:rPr>
                      <w:rFonts w:ascii="Calibri" w:eastAsia="Calibri" w:hAnsi="Calibri" w:cs="Calibri"/>
                      <w:lang w:val="fr-FR"/>
                    </w:rPr>
                    <w:t>Produits typiques locaux et variétés (de base ou avancée)</w:t>
                  </w:r>
                </w:p>
              </w:tc>
            </w:tr>
            <w:tr w:rsidR="00E551D5" w:rsidRPr="00620E13" w14:paraId="50B464CB" w14:textId="77777777"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D3BDF6" w14:textId="77777777" w:rsidR="00E551D5" w:rsidRPr="00FC054C" w:rsidRDefault="00E551D5">
                  <w:pPr>
                    <w:widowControl w:val="0"/>
                    <w:rPr>
                      <w:lang w:val="fr-FR"/>
                    </w:rPr>
                  </w:pPr>
                </w:p>
              </w:tc>
              <w:tc>
                <w:tcPr>
                  <w:tcW w:w="4865" w:type="dxa"/>
                  <w:tcBorders>
                    <w:left w:val="single" w:sz="4" w:space="0" w:color="000000"/>
                  </w:tcBorders>
                  <w:shd w:val="clear" w:color="auto" w:fill="FF3399"/>
                </w:tcPr>
                <w:p w14:paraId="4F2B71AA" w14:textId="0133284B" w:rsidR="00E551D5" w:rsidRPr="00FC054C" w:rsidRDefault="00D6559C" w:rsidP="00FC054C">
                  <w:pPr>
                    <w:widowControl w:val="0"/>
                    <w:jc w:val="both"/>
                    <w:rPr>
                      <w:rFonts w:ascii="Calibri" w:eastAsia="Calibri" w:hAnsi="Calibri" w:cs="Calibri"/>
                      <w:lang w:val="fr-FR"/>
                    </w:rPr>
                  </w:pPr>
                  <w:r w:rsidRPr="00FC054C">
                    <w:rPr>
                      <w:rFonts w:ascii="Calibri" w:eastAsia="Calibri" w:hAnsi="Calibri" w:cs="Calibri"/>
                      <w:lang w:val="fr-FR"/>
                    </w:rPr>
                    <w:t>3</w:t>
                  </w:r>
                  <w:r w:rsidR="00FC054C">
                    <w:rPr>
                      <w:rFonts w:ascii="Calibri" w:eastAsia="Calibri" w:hAnsi="Calibri" w:cs="Calibri"/>
                      <w:lang w:val="fr-FR"/>
                    </w:rPr>
                    <w:t xml:space="preserve"> </w:t>
                  </w:r>
                  <w:r w:rsidRPr="00FC054C">
                    <w:rPr>
                      <w:rFonts w:ascii="Calibri" w:eastAsia="Calibri" w:hAnsi="Calibri" w:cs="Calibri"/>
                      <w:lang w:val="fr-FR"/>
                    </w:rPr>
                    <w:t xml:space="preserve">: </w:t>
                  </w:r>
                  <w:r w:rsidR="00FC054C" w:rsidRPr="00FC054C">
                    <w:rPr>
                      <w:rFonts w:ascii="Calibri" w:eastAsia="Calibri" w:hAnsi="Calibri" w:cs="Calibri"/>
                      <w:lang w:val="fr-FR"/>
                    </w:rPr>
                    <w:t>Techniques de préservation/conservation de la nourriture traditionnelle</w:t>
                  </w:r>
                </w:p>
              </w:tc>
            </w:tr>
            <w:tr w:rsidR="00E551D5" w:rsidRPr="00620E13" w14:paraId="57F731F1" w14:textId="77777777"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8B9803" w14:textId="77777777" w:rsidR="00E551D5" w:rsidRPr="00FC054C" w:rsidRDefault="00E551D5">
                  <w:pPr>
                    <w:widowControl w:val="0"/>
                    <w:rPr>
                      <w:lang w:val="fr-FR"/>
                    </w:rPr>
                  </w:pPr>
                </w:p>
              </w:tc>
              <w:tc>
                <w:tcPr>
                  <w:tcW w:w="4865" w:type="dxa"/>
                  <w:tcBorders>
                    <w:left w:val="single" w:sz="4" w:space="0" w:color="000000"/>
                  </w:tcBorders>
                  <w:shd w:val="clear" w:color="auto" w:fill="FFFF00"/>
                </w:tcPr>
                <w:p w14:paraId="0D5383E2" w14:textId="47CB7D8F" w:rsidR="00E551D5" w:rsidRPr="00FC054C" w:rsidRDefault="00D6559C" w:rsidP="00FC054C">
                  <w:pPr>
                    <w:widowControl w:val="0"/>
                    <w:jc w:val="both"/>
                    <w:rPr>
                      <w:rFonts w:ascii="Calibri" w:eastAsia="Calibri" w:hAnsi="Calibri" w:cs="Calibri"/>
                      <w:lang w:val="fr-FR"/>
                    </w:rPr>
                  </w:pPr>
                  <w:r w:rsidRPr="00FC054C">
                    <w:rPr>
                      <w:rFonts w:ascii="Calibri" w:eastAsia="Calibri" w:hAnsi="Calibri" w:cs="Calibri"/>
                      <w:lang w:val="fr-FR"/>
                    </w:rPr>
                    <w:t>4</w:t>
                  </w:r>
                  <w:r w:rsidR="00FC054C">
                    <w:rPr>
                      <w:rFonts w:ascii="Calibri" w:eastAsia="Calibri" w:hAnsi="Calibri" w:cs="Calibri"/>
                      <w:lang w:val="fr-FR"/>
                    </w:rPr>
                    <w:t xml:space="preserve"> </w:t>
                  </w:r>
                  <w:r w:rsidRPr="00FC054C">
                    <w:rPr>
                      <w:rFonts w:ascii="Calibri" w:eastAsia="Calibri" w:hAnsi="Calibri" w:cs="Calibri"/>
                      <w:lang w:val="fr-FR"/>
                    </w:rPr>
                    <w:t xml:space="preserve">: </w:t>
                  </w:r>
                  <w:r w:rsidR="00FC054C" w:rsidRPr="00FC054C">
                    <w:rPr>
                      <w:rFonts w:ascii="Calibri" w:eastAsia="Calibri" w:hAnsi="Calibri" w:cs="Calibri"/>
                      <w:lang w:val="fr-FR"/>
                    </w:rPr>
                    <w:t>Préparation des alimentes/techniques de consommation/selon la Pyramide Alimentaire</w:t>
                  </w:r>
                </w:p>
              </w:tc>
            </w:tr>
            <w:tr w:rsidR="00E551D5" w:rsidRPr="00620E13" w14:paraId="23F3CFD7" w14:textId="77777777"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43D746" w14:textId="77777777" w:rsidR="00E551D5" w:rsidRPr="00FC054C" w:rsidRDefault="00E551D5">
                  <w:pPr>
                    <w:widowControl w:val="0"/>
                    <w:rPr>
                      <w:lang w:val="fr-FR"/>
                    </w:rPr>
                  </w:pPr>
                </w:p>
              </w:tc>
              <w:tc>
                <w:tcPr>
                  <w:tcW w:w="4865" w:type="dxa"/>
                  <w:tcBorders>
                    <w:left w:val="single" w:sz="4" w:space="0" w:color="000000"/>
                  </w:tcBorders>
                  <w:shd w:val="clear" w:color="auto" w:fill="FF9900"/>
                </w:tcPr>
                <w:p w14:paraId="62A66168" w14:textId="418C8687" w:rsidR="00E551D5" w:rsidRPr="00FC054C" w:rsidRDefault="00D6559C" w:rsidP="00FC054C">
                  <w:pPr>
                    <w:widowControl w:val="0"/>
                    <w:jc w:val="both"/>
                    <w:rPr>
                      <w:rFonts w:ascii="Calibri" w:eastAsia="Calibri" w:hAnsi="Calibri" w:cs="Calibri"/>
                      <w:lang w:val="fr-FR"/>
                    </w:rPr>
                  </w:pPr>
                  <w:r w:rsidRPr="00FC054C">
                    <w:rPr>
                      <w:rFonts w:ascii="Calibri" w:eastAsia="Calibri" w:hAnsi="Calibri" w:cs="Calibri"/>
                      <w:lang w:val="fr-FR"/>
                    </w:rPr>
                    <w:t>5</w:t>
                  </w:r>
                  <w:r w:rsidR="00FC054C">
                    <w:rPr>
                      <w:rFonts w:ascii="Calibri" w:eastAsia="Calibri" w:hAnsi="Calibri" w:cs="Calibri"/>
                      <w:lang w:val="fr-FR"/>
                    </w:rPr>
                    <w:t xml:space="preserve"> </w:t>
                  </w:r>
                  <w:r w:rsidRPr="00FC054C">
                    <w:rPr>
                      <w:rFonts w:ascii="Calibri" w:eastAsia="Calibri" w:hAnsi="Calibri" w:cs="Calibri"/>
                      <w:lang w:val="fr-FR"/>
                    </w:rPr>
                    <w:t xml:space="preserve">: </w:t>
                  </w:r>
                  <w:r w:rsidR="00FC054C" w:rsidRPr="00FC054C">
                    <w:rPr>
                      <w:rFonts w:ascii="Calibri" w:eastAsia="Calibri" w:hAnsi="Calibri" w:cs="Calibri"/>
                      <w:lang w:val="fr-FR"/>
                    </w:rPr>
                    <w:t xml:space="preserve">Recettes traditionnelles, locales et </w:t>
                  </w:r>
                  <w:r w:rsidR="00A377F8">
                    <w:rPr>
                      <w:rFonts w:ascii="Calibri" w:eastAsia="Calibri" w:hAnsi="Calibri" w:cs="Calibri"/>
                      <w:lang w:val="fr-FR"/>
                    </w:rPr>
                    <w:t xml:space="preserve">liées au patrimoine culturel </w:t>
                  </w:r>
                </w:p>
              </w:tc>
            </w:tr>
          </w:tbl>
          <w:p w14:paraId="5B7924A6" w14:textId="77777777" w:rsidR="00E551D5" w:rsidRPr="00FC054C" w:rsidRDefault="00D6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fr-FR"/>
              </w:rPr>
            </w:pPr>
            <w:r w:rsidRPr="00FC054C">
              <w:rPr>
                <w:rFonts w:ascii="Calibri" w:eastAsia="Calibri" w:hAnsi="Calibri" w:cs="Calibri"/>
                <w:color w:val="000000"/>
                <w:lang w:val="fr-FR"/>
              </w:rPr>
              <w:tab/>
            </w:r>
          </w:p>
        </w:tc>
      </w:tr>
      <w:tr w:rsidR="00E551D5" w14:paraId="37885E3B" w14:textId="77777777">
        <w:trPr>
          <w:trHeight w:val="308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31F41202" w14:textId="68461BB6" w:rsidR="00E551D5" w:rsidRPr="00FC054C" w:rsidRDefault="00FC0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fr-FR"/>
              </w:rPr>
            </w:pPr>
            <w:r w:rsidRPr="00FC054C">
              <w:rPr>
                <w:rFonts w:ascii="Calibri" w:eastAsia="Calibri" w:hAnsi="Calibri" w:cs="Calibri"/>
                <w:b/>
                <w:color w:val="FFFFFF"/>
                <w:lang w:val="fr-FR"/>
              </w:rPr>
              <w:t xml:space="preserve">Niveau 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D4C2F" w14:textId="77777777" w:rsidR="00E81BC6" w:rsidRDefault="00D6559C" w:rsidP="00E81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</w:pPr>
            <w:r w:rsidRPr="00FC054C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BAS</w:t>
            </w:r>
            <w:r w:rsidR="00FC054C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E</w:t>
            </w:r>
          </w:p>
          <w:p w14:paraId="7B639CEE" w14:textId="2BF0CD36" w:rsidR="00E81BC6" w:rsidRPr="00E81BC6" w:rsidRDefault="00E81BC6" w:rsidP="00E81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</w:pPr>
          </w:p>
        </w:tc>
      </w:tr>
      <w:tr w:rsidR="00E551D5" w:rsidRPr="00620E13" w14:paraId="53CB36A3" w14:textId="77777777">
        <w:trPr>
          <w:trHeight w:val="1701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25DC9D77" w14:textId="77777777" w:rsidR="00E81BC6" w:rsidRDefault="00D6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  <w:lang w:val="fr-FR"/>
              </w:rPr>
            </w:pPr>
            <w:r w:rsidRPr="00E81BC6">
              <w:rPr>
                <w:rFonts w:ascii="Calibri" w:eastAsia="Calibri" w:hAnsi="Calibri" w:cs="Calibri"/>
                <w:b/>
                <w:color w:val="FFFFFF"/>
                <w:lang w:val="fr-FR"/>
              </w:rPr>
              <w:t>Description/</w:t>
            </w:r>
          </w:p>
          <w:p w14:paraId="0593DC5F" w14:textId="205CDED0" w:rsidR="00E551D5" w:rsidRPr="00E81BC6" w:rsidRDefault="00D6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  <w:lang w:val="fr-FR"/>
              </w:rPr>
            </w:pPr>
            <w:r w:rsidRPr="00E81BC6">
              <w:rPr>
                <w:rFonts w:ascii="Calibri" w:eastAsia="Calibri" w:hAnsi="Calibri" w:cs="Calibri"/>
                <w:b/>
                <w:color w:val="FFFFFF"/>
                <w:lang w:val="fr-FR"/>
              </w:rPr>
              <w:t>Cont</w:t>
            </w:r>
            <w:r w:rsidR="00FC054C" w:rsidRPr="00E81BC6">
              <w:rPr>
                <w:rFonts w:ascii="Calibri" w:eastAsia="Calibri" w:hAnsi="Calibri" w:cs="Calibri"/>
                <w:b/>
                <w:color w:val="FFFFFF"/>
                <w:lang w:val="fr-FR"/>
              </w:rPr>
              <w:t>enu</w:t>
            </w:r>
          </w:p>
          <w:p w14:paraId="1479E14F" w14:textId="360B2EBD" w:rsidR="00E551D5" w:rsidRPr="00FC054C" w:rsidRDefault="00E55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1FB03" w14:textId="63183EA2" w:rsidR="00D90309" w:rsidRDefault="00D9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</w:pPr>
            <w:r w:rsidRPr="00D90309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Les légumes, les herbes et les fruits devraient être la base de notre alimentation</w:t>
            </w:r>
            <w:r w:rsidR="00A377F8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 :</w:t>
            </w:r>
            <w:r w:rsidRPr="00D90309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 xml:space="preserve"> c’est pourquoi il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 xml:space="preserve">s </w:t>
            </w:r>
            <w:r w:rsidRPr="00D90309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occupe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nt</w:t>
            </w:r>
            <w:r w:rsidRPr="00D90309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 xml:space="preserve"> une position de premier plan dans la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P</w:t>
            </w:r>
            <w:r w:rsidRPr="00D90309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yramide du guide alimentaire méditerranéen.</w:t>
            </w:r>
          </w:p>
          <w:p w14:paraId="413BD42C" w14:textId="72E7404C" w:rsidR="00D90309" w:rsidRDefault="00D9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</w:pPr>
            <w:r w:rsidRPr="00D90309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 xml:space="preserve">Il convient de mentionner que bien qu’il s’agisse d’aliments qui n’ont presque aucune contribution à nos sources d’énergie </w:t>
            </w:r>
            <w:r w:rsidR="00A377F8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(</w:t>
            </w:r>
            <w:r w:rsidRPr="00D90309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à quelques exceptions comme la pomme de terre</w:t>
            </w:r>
            <w:r w:rsidR="00A377F8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)</w:t>
            </w:r>
            <w:r w:rsidRPr="00D90309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, ils peuvent être classés comme des aliments essentiels dans notre vie quotidienne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. En fait,</w:t>
            </w:r>
            <w:r w:rsidRPr="00D90309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 xml:space="preserve"> ils régulent les processus métaboliques et de vie dans notre corps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 :</w:t>
            </w:r>
            <w:r w:rsidRPr="00D90309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i</w:t>
            </w:r>
            <w:r w:rsidRPr="00D90309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ls contiennent 80% à 90% d’eau, de vitamines, de minéraux, de fibres, d’antioxydants et de caroténoïdes.</w:t>
            </w:r>
          </w:p>
          <w:p w14:paraId="27D2F01B" w14:textId="592B2303" w:rsidR="00D90309" w:rsidRDefault="00D9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</w:pPr>
          </w:p>
          <w:p w14:paraId="66EB1EFA" w14:textId="4FED58E6" w:rsidR="00D90309" w:rsidRDefault="00D9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</w:pPr>
            <w:r w:rsidRPr="00D90309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Les herbes aromatiques sont similaires dans leur composition aux légumes</w:t>
            </w:r>
            <w:r w:rsidR="00FF3266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.</w:t>
            </w:r>
            <w:r w:rsidRPr="00D90309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 xml:space="preserve"> </w:t>
            </w:r>
            <w:r w:rsidR="00FF3266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D’ailleurs,</w:t>
            </w:r>
            <w:r w:rsidRPr="00D90309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 xml:space="preserve"> elles </w:t>
            </w:r>
            <w:r w:rsidR="00FF3266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possèdent</w:t>
            </w:r>
            <w:r w:rsidRPr="00D90309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 xml:space="preserve"> plus de minéraux, en particulier</w:t>
            </w:r>
            <w:r w:rsidR="00FF3266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 :</w:t>
            </w:r>
            <w:r w:rsidRPr="00D90309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 xml:space="preserve"> le calcium, le potassium, le magnésium et le phosphore</w:t>
            </w:r>
            <w:r w:rsidR="00FF3266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,</w:t>
            </w:r>
            <w:r w:rsidRPr="00D90309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 xml:space="preserve"> en </w:t>
            </w:r>
            <w:r w:rsidR="00FF3266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plus des</w:t>
            </w:r>
            <w:r w:rsidRPr="00D90309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 xml:space="preserve"> huiles essentielles.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Elles</w:t>
            </w:r>
            <w:r w:rsidRPr="00D90309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 xml:space="preserve"> sont parfait</w:t>
            </w:r>
            <w:r w:rsidR="000410F5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e</w:t>
            </w:r>
            <w:r w:rsidRPr="00D90309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 xml:space="preserve">s pour assaisonner tous les types d’aliments, en ajoutant de la saveur, de la couleur et de l’arôme qu’ils dégagent, </w:t>
            </w:r>
            <w:r w:rsidR="00FF3266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 xml:space="preserve">en </w:t>
            </w:r>
            <w:r w:rsidRPr="00D90309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activant la sécrétion salivaire et gastrique.</w:t>
            </w:r>
          </w:p>
          <w:p w14:paraId="081D6DF1" w14:textId="77777777" w:rsidR="00E551D5" w:rsidRPr="00FC054C" w:rsidRDefault="00E55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</w:pPr>
          </w:p>
          <w:p w14:paraId="270CF896" w14:textId="3F5C377B" w:rsidR="00E551D5" w:rsidRDefault="00041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</w:pPr>
            <w:r w:rsidRPr="000410F5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Cuits ou crus, le</w:t>
            </w:r>
            <w:r w:rsidR="00FF3266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s</w:t>
            </w:r>
            <w:r w:rsidRPr="000410F5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 xml:space="preserve"> utilisations</w:t>
            </w:r>
            <w:r w:rsidR="00FF3266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 xml:space="preserve"> des légumes</w:t>
            </w:r>
            <w:r w:rsidRPr="000410F5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 xml:space="preserve"> sont diverses</w:t>
            </w:r>
            <w:r w:rsidR="00FF3266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 : même</w:t>
            </w:r>
            <w:r w:rsidRPr="000410F5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 xml:space="preserve"> la façon de les traiter dépend de </w:t>
            </w:r>
            <w:r w:rsidR="00FF3266" w:rsidRPr="000410F5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différent</w:t>
            </w:r>
            <w:r w:rsidR="00FF3266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s facteurs</w:t>
            </w:r>
            <w:r w:rsidRPr="000410F5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, du goût personnel, des variétés qui s’adaptent mieux à une certaine technique, du potentiel nutritionnel, etc.</w:t>
            </w:r>
          </w:p>
          <w:p w14:paraId="27115D6E" w14:textId="77777777" w:rsidR="00FF3266" w:rsidRDefault="00FF3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</w:pPr>
          </w:p>
          <w:p w14:paraId="447E4982" w14:textId="0ECB113C" w:rsidR="000410F5" w:rsidRPr="000410F5" w:rsidRDefault="000410F5" w:rsidP="00FF3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</w:pPr>
            <w:r w:rsidRPr="000410F5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● Crus : avant de les manger, il suffit de les nettoyer à l’eau courante ou, dans certains cas, à l’aide d’eau de Javel dans une proportion de 1,5 ml par litre d’eau.</w:t>
            </w:r>
          </w:p>
          <w:p w14:paraId="3A201C6E" w14:textId="77777777" w:rsidR="00CC4709" w:rsidRDefault="000410F5" w:rsidP="00041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</w:pPr>
            <w:r w:rsidRPr="000410F5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Lorsqu’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il</w:t>
            </w:r>
            <w:r w:rsidRPr="000410F5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 xml:space="preserve">s sont consommés crus, dans la plupart des cas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il</w:t>
            </w:r>
            <w:r w:rsidRPr="000410F5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s conservent mieux leurs nutriments, mais dans d’autres ca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s</w:t>
            </w:r>
            <w:r w:rsidRPr="000410F5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il</w:t>
            </w:r>
            <w:r w:rsidRPr="000410F5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 xml:space="preserve">s sont </w:t>
            </w:r>
            <w:r w:rsidR="00CC4709" w:rsidRPr="000410F5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difficiles</w:t>
            </w:r>
            <w:r w:rsidRPr="000410F5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 xml:space="preserve"> à digérer. </w:t>
            </w:r>
          </w:p>
          <w:p w14:paraId="5960307A" w14:textId="7CEF73B6" w:rsidR="000410F5" w:rsidRDefault="000410F5" w:rsidP="00041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</w:pPr>
            <w:r w:rsidRPr="000410F5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Les légumes marinés méritent d’être mentionnés ici</w:t>
            </w:r>
            <w:r w:rsidR="00CC4709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,</w:t>
            </w:r>
            <w:r w:rsidRPr="000410F5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 xml:space="preserve"> car ils sont une source de prébiotiques. Ils sont tout simplement parfaits avec une touche d’huile d’olive et d’herbes aromatiques.</w:t>
            </w:r>
          </w:p>
          <w:p w14:paraId="37F177C7" w14:textId="0C3F29CA" w:rsidR="00CA615E" w:rsidRDefault="00CA615E" w:rsidP="007A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</w:pPr>
            <w:r w:rsidRPr="00CA615E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lastRenderedPageBreak/>
              <w:t>● Cuits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 xml:space="preserve"> </w:t>
            </w:r>
            <w:r w:rsidRPr="00CA615E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: lorsqu’ils sont cuits, certains légumes produisent une plus grande quantité d’antioxydants</w:t>
            </w:r>
            <w:r w:rsidR="00CC4709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.</w:t>
            </w:r>
            <w:r w:rsidRPr="00CA615E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 xml:space="preserve"> </w:t>
            </w:r>
            <w:r w:rsidR="00CC4709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I</w:t>
            </w:r>
            <w:r w:rsidRPr="00CA615E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ls facilitent certains nutriments comme le calcium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,</w:t>
            </w:r>
            <w:r w:rsidRPr="00CA615E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 xml:space="preserve"> en plus d’étendre leur conservation.</w:t>
            </w:r>
          </w:p>
          <w:p w14:paraId="01E72598" w14:textId="77777777" w:rsidR="00CA615E" w:rsidRPr="00CA615E" w:rsidRDefault="00CA615E" w:rsidP="007A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</w:pPr>
          </w:p>
          <w:p w14:paraId="458CE1AA" w14:textId="71D0394B" w:rsidR="00CA615E" w:rsidRDefault="00CA615E" w:rsidP="007A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</w:pPr>
            <w:r w:rsidRPr="00CA615E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 xml:space="preserve">Les meilleures techniques sont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de les cuire</w:t>
            </w:r>
            <w:r w:rsidRPr="00CA615E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 xml:space="preserve"> à la vapeur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 xml:space="preserve"> ou les </w:t>
            </w:r>
            <w:r w:rsidRPr="00CA615E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grill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er</w:t>
            </w:r>
            <w:r w:rsidRPr="00CA615E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. Pour cela, la meilleure chose à faire est de trouver un équilibre entre manger des légumes crus et cuits.</w:t>
            </w:r>
          </w:p>
          <w:p w14:paraId="5C32F632" w14:textId="2A1BB10F" w:rsidR="00CA615E" w:rsidRDefault="00CA615E" w:rsidP="007A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</w:pPr>
          </w:p>
          <w:p w14:paraId="13F23CD2" w14:textId="1B661CD2" w:rsidR="00E551D5" w:rsidRDefault="00CA615E" w:rsidP="007A4D56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</w:pPr>
            <w:r w:rsidRPr="00CA615E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 xml:space="preserve">Dans la plupart des cas, les légumes sont généralement peu coûteux si vous choisissez des produits de saison locaux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 xml:space="preserve">et </w:t>
            </w:r>
            <w:r w:rsidRPr="00CA615E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abondants, en plus d’être plus savoureux. Les légumes et fruits de saison de la même variété peuvent être différents selon les endroits</w:t>
            </w:r>
            <w:r w:rsidR="00CC4709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 :</w:t>
            </w:r>
            <w:r w:rsidRPr="00CA615E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 xml:space="preserve">c’est pourquoi </w:t>
            </w:r>
            <w:r w:rsidRPr="00CA615E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nous avons donc des calendriers indicatifs locaux. Cependant, de nos jours, nous pouvons trouver des légumes et des fruits surgelés de qualité, en conserve, déshydratés...</w:t>
            </w:r>
          </w:p>
          <w:p w14:paraId="24B1CB26" w14:textId="453EC401" w:rsidR="00CA615E" w:rsidRPr="00FC054C" w:rsidRDefault="00CA615E" w:rsidP="00CA615E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</w:pPr>
          </w:p>
        </w:tc>
      </w:tr>
      <w:tr w:rsidR="00E551D5" w:rsidRPr="00620E13" w14:paraId="337D8EE9" w14:textId="77777777">
        <w:trPr>
          <w:trHeight w:val="2835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6F596A24" w14:textId="77777777" w:rsidR="00E81BC6" w:rsidRDefault="00D6559C" w:rsidP="00CA6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FFFFFF"/>
                <w:lang w:val="fr-FR"/>
              </w:rPr>
            </w:pPr>
            <w:r w:rsidRPr="00E81BC6">
              <w:rPr>
                <w:rFonts w:ascii="Calibri" w:eastAsia="Calibri" w:hAnsi="Calibri" w:cs="Calibri"/>
                <w:b/>
                <w:color w:val="FFFFFF"/>
                <w:lang w:val="fr-FR"/>
              </w:rPr>
              <w:lastRenderedPageBreak/>
              <w:t>B</w:t>
            </w:r>
            <w:r w:rsidR="00CA615E" w:rsidRPr="00E81BC6">
              <w:rPr>
                <w:rFonts w:ascii="Calibri" w:eastAsia="Calibri" w:hAnsi="Calibri" w:cs="Calibri"/>
                <w:b/>
                <w:color w:val="FFFFFF"/>
                <w:lang w:val="fr-FR"/>
              </w:rPr>
              <w:t>é</w:t>
            </w:r>
            <w:r w:rsidRPr="00E81BC6">
              <w:rPr>
                <w:rFonts w:ascii="Calibri" w:eastAsia="Calibri" w:hAnsi="Calibri" w:cs="Calibri"/>
                <w:b/>
                <w:color w:val="FFFFFF"/>
                <w:lang w:val="fr-FR"/>
              </w:rPr>
              <w:t>n</w:t>
            </w:r>
            <w:r w:rsidR="00CA615E" w:rsidRPr="00E81BC6">
              <w:rPr>
                <w:rFonts w:ascii="Calibri" w:eastAsia="Calibri" w:hAnsi="Calibri" w:cs="Calibri"/>
                <w:b/>
                <w:color w:val="FFFFFF"/>
                <w:lang w:val="fr-FR"/>
              </w:rPr>
              <w:t>é</w:t>
            </w:r>
            <w:r w:rsidRPr="00E81BC6">
              <w:rPr>
                <w:rFonts w:ascii="Calibri" w:eastAsia="Calibri" w:hAnsi="Calibri" w:cs="Calibri"/>
                <w:b/>
                <w:color w:val="FFFFFF"/>
                <w:lang w:val="fr-FR"/>
              </w:rPr>
              <w:t>fi</w:t>
            </w:r>
            <w:r w:rsidR="00CA615E" w:rsidRPr="00E81BC6">
              <w:rPr>
                <w:rFonts w:ascii="Calibri" w:eastAsia="Calibri" w:hAnsi="Calibri" w:cs="Calibri"/>
                <w:b/>
                <w:color w:val="FFFFFF"/>
                <w:lang w:val="fr-FR"/>
              </w:rPr>
              <w:t>ces</w:t>
            </w:r>
            <w:r w:rsidRPr="00E81BC6">
              <w:rPr>
                <w:rFonts w:ascii="Calibri" w:eastAsia="Calibri" w:hAnsi="Calibri" w:cs="Calibri"/>
                <w:b/>
                <w:color w:val="FFFFFF"/>
                <w:lang w:val="fr-FR"/>
              </w:rPr>
              <w:t>/</w:t>
            </w:r>
          </w:p>
          <w:p w14:paraId="35FBF025" w14:textId="674C25F7" w:rsidR="00E551D5" w:rsidRPr="00E81BC6" w:rsidRDefault="00D6559C" w:rsidP="00CA6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FFFFFF"/>
                <w:lang w:val="fr-FR"/>
              </w:rPr>
            </w:pPr>
            <w:r w:rsidRPr="00E81BC6">
              <w:rPr>
                <w:rFonts w:ascii="Calibri" w:eastAsia="Calibri" w:hAnsi="Calibri" w:cs="Calibri"/>
                <w:b/>
                <w:color w:val="FFFFFF"/>
                <w:lang w:val="fr-FR"/>
              </w:rPr>
              <w:t>Avantages</w:t>
            </w:r>
          </w:p>
          <w:p w14:paraId="1D38889F" w14:textId="660CD5D6" w:rsidR="00E551D5" w:rsidRDefault="00E551D5" w:rsidP="00CA6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C863B" w14:textId="10479F2A" w:rsidR="00660F80" w:rsidRPr="00660F80" w:rsidRDefault="00660F80" w:rsidP="007A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</w:pPr>
            <w:r w:rsidRPr="00660F80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 xml:space="preserve">En général,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les légumes</w:t>
            </w:r>
            <w:r w:rsidRPr="00660F80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 xml:space="preserve"> sont une source de défenses contre les infections. Parmi leurs avantages :</w:t>
            </w:r>
          </w:p>
          <w:p w14:paraId="41167F6B" w14:textId="4F79CE6A" w:rsidR="00660F80" w:rsidRPr="00660F80" w:rsidRDefault="00660F80" w:rsidP="007A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</w:pPr>
            <w:r w:rsidRPr="00660F80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 xml:space="preserve">●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m</w:t>
            </w:r>
            <w:r w:rsidRPr="00660F80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anger des légumes et des fruits écologiques empêche l’utilisation de produits chimiques. De plus, ils vous donnent plus de nutriments et ils sont plus savoureux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 ;</w:t>
            </w:r>
          </w:p>
          <w:p w14:paraId="1722FAA0" w14:textId="4F34B8ED" w:rsidR="00660F80" w:rsidRPr="00660F80" w:rsidRDefault="00660F80" w:rsidP="007A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</w:pPr>
            <w:r w:rsidRPr="00660F80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 xml:space="preserve">●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g</w:t>
            </w:r>
            <w:r w:rsidRPr="00660F80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râce à la quantité d’eau qu’ils contiennent, ils sont une source d’hydratation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 ;</w:t>
            </w:r>
          </w:p>
          <w:p w14:paraId="33F57BEE" w14:textId="04092918" w:rsidR="00660F80" w:rsidRPr="00660F80" w:rsidRDefault="00660F80" w:rsidP="007A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</w:pPr>
            <w:r w:rsidRPr="00660F80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 xml:space="preserve">●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i</w:t>
            </w:r>
            <w:r w:rsidRPr="00660F80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ls aident à éliminer les toxines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 ;</w:t>
            </w:r>
          </w:p>
          <w:p w14:paraId="6BA02EF4" w14:textId="3DB635BF" w:rsidR="00660F80" w:rsidRPr="00660F80" w:rsidRDefault="00660F80" w:rsidP="007A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</w:pPr>
            <w:r w:rsidRPr="00660F80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 xml:space="preserve">●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l</w:t>
            </w:r>
            <w:r w:rsidRPr="00660F80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es fibres qu’ils contiennent régulent le transit intestinal, prévenant la constipation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 ;</w:t>
            </w:r>
          </w:p>
          <w:p w14:paraId="4EC36AD2" w14:textId="762D595D" w:rsidR="00660F80" w:rsidRPr="00660F80" w:rsidRDefault="00660F80" w:rsidP="007A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</w:pPr>
            <w:r w:rsidRPr="00660F80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 xml:space="preserve">●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i</w:t>
            </w:r>
            <w:r w:rsidRPr="00660F80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ls nivèlent le cholestérol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 ;</w:t>
            </w:r>
          </w:p>
          <w:p w14:paraId="1CF3FF3C" w14:textId="3E970032" w:rsidR="00660F80" w:rsidRPr="00660F80" w:rsidRDefault="00660F80" w:rsidP="007A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</w:pPr>
            <w:r w:rsidRPr="00660F80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 xml:space="preserve">●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é</w:t>
            </w:r>
            <w:r w:rsidRPr="00660F80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 xml:space="preserve">tant faibles en gras,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les légumes</w:t>
            </w:r>
            <w:r w:rsidRPr="00660F80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 xml:space="preserve"> aident à garder notre poids sous contrôle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 ;</w:t>
            </w:r>
          </w:p>
          <w:p w14:paraId="57937324" w14:textId="6DF2EB00" w:rsidR="00660F80" w:rsidRPr="00660F80" w:rsidRDefault="00660F80" w:rsidP="007A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</w:pPr>
            <w:r w:rsidRPr="00660F80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 xml:space="preserve">●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l</w:t>
            </w:r>
            <w:r w:rsidRPr="00660F80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a plupart d’entre eux sont riches en vitamines A et C, qui aident à protéger notre vue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 ;</w:t>
            </w:r>
          </w:p>
          <w:p w14:paraId="4EB51DD2" w14:textId="51FD100F" w:rsidR="00660F80" w:rsidRPr="00660F80" w:rsidRDefault="00660F80" w:rsidP="007A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</w:pPr>
            <w:r w:rsidRPr="00660F80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 xml:space="preserve">●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i</w:t>
            </w:r>
            <w:r w:rsidRPr="00660F80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 xml:space="preserve">ls fournissent de la sérotonine, </w:t>
            </w:r>
            <w:r w:rsidR="001F49C2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laquelle</w:t>
            </w:r>
            <w:r w:rsidRPr="00660F80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 xml:space="preserve"> </w:t>
            </w:r>
            <w:r w:rsidR="001F49C2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 xml:space="preserve">nous </w:t>
            </w:r>
            <w:r w:rsidRPr="00660F80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aide à garder une humeur positive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 ;</w:t>
            </w:r>
          </w:p>
          <w:p w14:paraId="1545D0CA" w14:textId="745DE6BD" w:rsidR="00660F80" w:rsidRPr="00660F80" w:rsidRDefault="00660F80" w:rsidP="007A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</w:pPr>
            <w:r w:rsidRPr="00660F80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 xml:space="preserve">●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n</w:t>
            </w:r>
            <w:r w:rsidRPr="00660F80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ous trouvons principalement des avantages parmi les herbes aromatiques</w:t>
            </w:r>
            <w:r w:rsidR="001F49C2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,</w:t>
            </w:r>
            <w:r w:rsidRPr="00660F80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 xml:space="preserve"> qui nous aident à améliorer notre humeur ou à combattre le stress ou l’insomnie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 ;</w:t>
            </w:r>
          </w:p>
          <w:p w14:paraId="23E4EC9B" w14:textId="6A423578" w:rsidR="00660F80" w:rsidRPr="00660F80" w:rsidRDefault="00660F80" w:rsidP="007A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</w:pPr>
            <w:r w:rsidRPr="00660F80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 xml:space="preserve">●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m</w:t>
            </w:r>
            <w:r w:rsidRPr="00660F80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anger régulièrement des légumes, des herbes et des fruits aide à prévenir des maladies comme le cancer, les maladies cardiaques, dégénératives et le diabète</w:t>
            </w:r>
            <w:r w:rsidR="007A4D56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 ;</w:t>
            </w:r>
          </w:p>
          <w:p w14:paraId="0E25F4B3" w14:textId="77777777" w:rsidR="00E551D5" w:rsidRDefault="00660F80" w:rsidP="007A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</w:pPr>
            <w:r w:rsidRPr="00660F80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 xml:space="preserve">● </w:t>
            </w:r>
            <w:r w:rsidR="007A4D56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i</w:t>
            </w:r>
            <w:r w:rsidRPr="00660F80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ls sont également utilisés dans le monde de la cosmétique et de la médecine, étant bénéfiques pour la peau, l’hygiène buccale et corporelle, entre autres.</w:t>
            </w:r>
          </w:p>
          <w:p w14:paraId="5F113DD2" w14:textId="5503CEEB" w:rsidR="007A4D56" w:rsidRPr="007A4D56" w:rsidRDefault="007A4D56" w:rsidP="007A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</w:pPr>
          </w:p>
        </w:tc>
      </w:tr>
      <w:tr w:rsidR="00E551D5" w:rsidRPr="00620E13" w14:paraId="08DBC3AE" w14:textId="77777777">
        <w:trPr>
          <w:trHeight w:val="567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72E05084" w14:textId="200F0F3B" w:rsidR="00E551D5" w:rsidRPr="00FE3BAB" w:rsidRDefault="00FE3BAB" w:rsidP="00FE3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fr-FR"/>
              </w:rPr>
            </w:pPr>
            <w:r w:rsidRPr="00FE3BAB">
              <w:rPr>
                <w:rFonts w:ascii="Calibri" w:eastAsia="Calibri" w:hAnsi="Calibri" w:cs="Calibri"/>
                <w:b/>
                <w:color w:val="FFFFFF"/>
                <w:lang w:val="fr-FR"/>
              </w:rPr>
              <w:t>Produits représentatifs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77B7F" w14:textId="77777777" w:rsidR="007A4D56" w:rsidRPr="007A4D56" w:rsidRDefault="007A4D56" w:rsidP="007A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</w:pPr>
            <w:r w:rsidRPr="007A4D56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En leur sein, la partie comestible peut dépendre de l’espèce, de la racine, de la tige, des feuilles, de la fleur ou du fruit.</w:t>
            </w:r>
          </w:p>
          <w:p w14:paraId="14E9BF5C" w14:textId="77777777" w:rsidR="007A4D56" w:rsidRPr="007A4D56" w:rsidRDefault="007A4D56" w:rsidP="007A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</w:pPr>
          </w:p>
          <w:p w14:paraId="665EE896" w14:textId="77777777" w:rsidR="007A4D56" w:rsidRPr="007A4D56" w:rsidRDefault="007A4D56" w:rsidP="007A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</w:pPr>
            <w:r w:rsidRPr="007A4D56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Dans les climats chauds comme la Méditerranée, nous pouvons trouver une plus grande variété de produits.</w:t>
            </w:r>
          </w:p>
          <w:p w14:paraId="620DBD39" w14:textId="77777777" w:rsidR="007A4D56" w:rsidRPr="007A4D56" w:rsidRDefault="007A4D56" w:rsidP="007A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</w:pPr>
          </w:p>
          <w:p w14:paraId="08D114EE" w14:textId="17ADC4A0" w:rsidR="00E551D5" w:rsidRPr="007A4D56" w:rsidRDefault="007A4D56" w:rsidP="007A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</w:pPr>
            <w:r w:rsidRPr="007A4D56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Légumes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 xml:space="preserve"> </w:t>
            </w:r>
            <w:r w:rsidRPr="007A4D56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 xml:space="preserve">: blette, ail, artichaut, céleri, aubergine, citrouille, oignon, chou-fleur, chicorée, endive, épinards, haricot vert, laitue, concombre, poivre, poireau, radis, betterave, tomate, carottes.  </w:t>
            </w:r>
          </w:p>
          <w:p w14:paraId="581C97BF" w14:textId="62990D79" w:rsidR="00E551D5" w:rsidRDefault="00E551D5" w:rsidP="007A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</w:pPr>
          </w:p>
          <w:p w14:paraId="323B2BE9" w14:textId="5169D1F3" w:rsidR="007A4D56" w:rsidRDefault="007A4D56" w:rsidP="007A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</w:pPr>
            <w:r w:rsidRPr="007A4D56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 xml:space="preserve">Fruits : figues, raisins, oranges, melon, pastèque, prunes, pêches et même </w:t>
            </w:r>
            <w:r w:rsidRPr="007A4D56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lastRenderedPageBreak/>
              <w:t>avocats ou mangues qui, bien qu’ils ne soient pas produits localement, s’adaptent assez bien à ce climat.</w:t>
            </w:r>
          </w:p>
          <w:p w14:paraId="63A849B1" w14:textId="77777777" w:rsidR="001F49C2" w:rsidRPr="007A4D56" w:rsidRDefault="001F49C2" w:rsidP="007A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</w:pPr>
          </w:p>
          <w:p w14:paraId="46BCBE1B" w14:textId="51D5F78F" w:rsidR="007A4D56" w:rsidRPr="007A4D56" w:rsidRDefault="007A4D56" w:rsidP="007A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</w:pPr>
            <w:r w:rsidRPr="007A4D56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Herbes aromatiques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 xml:space="preserve"> </w:t>
            </w:r>
            <w:r w:rsidRPr="007A4D56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: Beaucoup d’entre elles sont exclusives de ces climats, on peut trouver du thym, du romarin, du basilic, de la sauge, etc.</w:t>
            </w:r>
          </w:p>
          <w:p w14:paraId="019694EC" w14:textId="18871C6B" w:rsidR="00E551D5" w:rsidRPr="00F21CC4" w:rsidRDefault="00E55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E551D5" w:rsidRPr="00620E13" w14:paraId="1F4732B8" w14:textId="77777777">
        <w:trPr>
          <w:trHeight w:val="567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71EEA88D" w14:textId="57ACACE3" w:rsidR="00E551D5" w:rsidRPr="003C2C64" w:rsidRDefault="00D6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fr-FR"/>
              </w:rPr>
            </w:pPr>
            <w:r w:rsidRPr="003C2C64">
              <w:rPr>
                <w:rFonts w:ascii="Calibri" w:eastAsia="Calibri" w:hAnsi="Calibri" w:cs="Calibri"/>
                <w:b/>
                <w:color w:val="FFFFFF"/>
                <w:lang w:val="fr-FR"/>
              </w:rPr>
              <w:lastRenderedPageBreak/>
              <w:t>Ris</w:t>
            </w:r>
            <w:r w:rsidR="003C2C64" w:rsidRPr="003C2C64">
              <w:rPr>
                <w:rFonts w:ascii="Calibri" w:eastAsia="Calibri" w:hAnsi="Calibri" w:cs="Calibri"/>
                <w:b/>
                <w:color w:val="FFFFFF"/>
                <w:lang w:val="fr-FR"/>
              </w:rPr>
              <w:t>ques associés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F449B" w14:textId="77777777" w:rsidR="00C212E5" w:rsidRPr="00C212E5" w:rsidRDefault="00C212E5" w:rsidP="00C21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</w:pPr>
            <w:r w:rsidRPr="00C212E5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Il y a des risques relativement faibles en mangeant des légumes, des herbes et des fruits.</w:t>
            </w:r>
            <w:r w:rsidRPr="00C212E5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ab/>
            </w:r>
          </w:p>
          <w:p w14:paraId="0A47D869" w14:textId="77777777" w:rsidR="00C212E5" w:rsidRPr="00C212E5" w:rsidRDefault="00C212E5" w:rsidP="00C21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</w:pPr>
            <w:r w:rsidRPr="00C212E5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● Nous pouvons trouver certains types de problèmes liés à leur toxicité, lors de l’achat sans garanties, en raison de l’utilisation de pesticides et d’engrais sans contrôle.</w:t>
            </w:r>
          </w:p>
          <w:p w14:paraId="72FE82FB" w14:textId="0A950697" w:rsidR="00C212E5" w:rsidRPr="00C212E5" w:rsidRDefault="00C212E5" w:rsidP="00C21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</w:pPr>
            <w:r w:rsidRPr="00C212E5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● L’achat de produits écologiques coûte plus cher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 xml:space="preserve">, ainsi que celui-là </w:t>
            </w:r>
            <w:r w:rsidRPr="00C212E5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de produits locaux réduit la saisonnalité et la variété.</w:t>
            </w:r>
          </w:p>
          <w:p w14:paraId="545D6DB9" w14:textId="122A979D" w:rsidR="00E551D5" w:rsidRPr="00F21CC4" w:rsidRDefault="00E551D5" w:rsidP="00C21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</w:pPr>
          </w:p>
        </w:tc>
      </w:tr>
      <w:tr w:rsidR="00E551D5" w14:paraId="106659E2" w14:textId="77777777">
        <w:trPr>
          <w:trHeight w:val="308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09716E86" w14:textId="5E7EAD8E" w:rsidR="00E551D5" w:rsidRPr="003C2C64" w:rsidRDefault="00D6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fr-FR"/>
              </w:rPr>
            </w:pPr>
            <w:r w:rsidRPr="003C2C64">
              <w:rPr>
                <w:rFonts w:ascii="Calibri" w:eastAsia="Calibri" w:hAnsi="Calibri" w:cs="Calibri"/>
                <w:b/>
                <w:color w:val="FFFFFF"/>
                <w:lang w:val="fr-FR"/>
              </w:rPr>
              <w:t>Langu</w:t>
            </w:r>
            <w:r w:rsidR="003C2C64" w:rsidRPr="003C2C64">
              <w:rPr>
                <w:rFonts w:ascii="Calibri" w:eastAsia="Calibri" w:hAnsi="Calibri" w:cs="Calibri"/>
                <w:b/>
                <w:color w:val="FFFFFF"/>
                <w:lang w:val="fr-FR"/>
              </w:rPr>
              <w:t>e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9CE90" w14:textId="38C4BCA8" w:rsidR="00E551D5" w:rsidRPr="00C212E5" w:rsidRDefault="00620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fr-FR"/>
              </w:rPr>
              <w:t xml:space="preserve">Français </w:t>
            </w:r>
          </w:p>
        </w:tc>
      </w:tr>
      <w:tr w:rsidR="00E551D5" w14:paraId="4A02E32A" w14:textId="77777777">
        <w:trPr>
          <w:trHeight w:val="308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4192F856" w14:textId="09CC02E1" w:rsidR="00E551D5" w:rsidRPr="003C2C64" w:rsidRDefault="003C2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fr-FR"/>
              </w:rPr>
            </w:pPr>
            <w:r w:rsidRPr="003C2C64">
              <w:rPr>
                <w:rFonts w:ascii="Calibri" w:eastAsia="Calibri" w:hAnsi="Calibri" w:cs="Calibri"/>
                <w:b/>
                <w:color w:val="FFFFFF"/>
                <w:lang w:val="fr-FR"/>
              </w:rPr>
              <w:t>Pays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DCECA" w14:textId="03A86AEC" w:rsidR="00E551D5" w:rsidRPr="00C212E5" w:rsidRDefault="003C2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fr-FR"/>
              </w:rPr>
            </w:pPr>
            <w:r w:rsidRPr="00C212E5">
              <w:rPr>
                <w:rFonts w:ascii="Calibri" w:eastAsia="Calibri" w:hAnsi="Calibri" w:cs="Calibri"/>
                <w:color w:val="000000"/>
                <w:sz w:val="22"/>
                <w:szCs w:val="22"/>
                <w:lang w:val="fr-FR"/>
              </w:rPr>
              <w:t>Espagne</w:t>
            </w:r>
          </w:p>
        </w:tc>
      </w:tr>
      <w:tr w:rsidR="00E551D5" w14:paraId="46F40CD9" w14:textId="77777777">
        <w:trPr>
          <w:trHeight w:val="308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6BD19C8B" w14:textId="38C5FEF9" w:rsidR="00E551D5" w:rsidRPr="003C2C64" w:rsidRDefault="00D6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fr-FR"/>
              </w:rPr>
            </w:pPr>
            <w:r w:rsidRPr="003C2C64">
              <w:rPr>
                <w:rFonts w:ascii="Calibri" w:eastAsia="Calibri" w:hAnsi="Calibri" w:cs="Calibri"/>
                <w:b/>
                <w:color w:val="FFFFFF"/>
                <w:lang w:val="fr-FR"/>
              </w:rPr>
              <w:t>Partner</w:t>
            </w:r>
            <w:r w:rsidR="003C2C64" w:rsidRPr="003C2C64">
              <w:rPr>
                <w:rFonts w:ascii="Calibri" w:eastAsia="Calibri" w:hAnsi="Calibri" w:cs="Calibri"/>
                <w:b/>
                <w:color w:val="FFFFFF"/>
                <w:lang w:val="fr-FR"/>
              </w:rPr>
              <w:t xml:space="preserve"> conjoint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F7BFA" w14:textId="77777777" w:rsidR="00E551D5" w:rsidRDefault="00D6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IES La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Rosaleda</w:t>
            </w:r>
            <w:proofErr w:type="spellEnd"/>
          </w:p>
        </w:tc>
      </w:tr>
      <w:tr w:rsidR="00E551D5" w:rsidRPr="00620E13" w14:paraId="362E15F2" w14:textId="77777777">
        <w:trPr>
          <w:trHeight w:val="567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1B9DB14F" w14:textId="58B027DD" w:rsidR="00E551D5" w:rsidRPr="003C2C64" w:rsidRDefault="003C2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fr-FR"/>
              </w:rPr>
            </w:pPr>
            <w:r w:rsidRPr="003C2C64">
              <w:rPr>
                <w:rFonts w:ascii="Calibri" w:eastAsia="Calibri" w:hAnsi="Calibri" w:cs="Calibri"/>
                <w:b/>
                <w:color w:val="FFFFFF"/>
                <w:lang w:val="fr-FR"/>
              </w:rPr>
              <w:t>Lire la suite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7DA53" w14:textId="77777777" w:rsidR="00E551D5" w:rsidRPr="00F21CC4" w:rsidRDefault="00DB0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hyperlink r:id="rId8">
              <w:r w:rsidR="00D6559C" w:rsidRPr="00F21CC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  <w:lang w:val="fr-FR"/>
                </w:rPr>
                <w:t>https://dietamediterranea.com/en/</w:t>
              </w:r>
            </w:hyperlink>
          </w:p>
          <w:p w14:paraId="416F6597" w14:textId="77777777" w:rsidR="00E551D5" w:rsidRPr="00F21CC4" w:rsidRDefault="00DB0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hyperlink r:id="rId9">
              <w:r w:rsidR="00D6559C" w:rsidRPr="00F21CC4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  <w:lang w:val="fr-FR"/>
                </w:rPr>
                <w:t>http://www.fao.org/3/cb2395en/online/src/html/fruit-and-vegetables.html</w:t>
              </w:r>
            </w:hyperlink>
          </w:p>
          <w:p w14:paraId="6999179D" w14:textId="77777777" w:rsidR="00E551D5" w:rsidRPr="00F21CC4" w:rsidRDefault="00DB0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hyperlink r:id="rId10">
              <w:r w:rsidR="00D6559C" w:rsidRPr="00F21CC4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  <w:lang w:val="fr-FR"/>
                </w:rPr>
                <w:t>https://www.betterhealth.vic.gov.au/health/healthyliving/fruit-and-vegetables</w:t>
              </w:r>
            </w:hyperlink>
          </w:p>
          <w:p w14:paraId="312BBFFF" w14:textId="77777777" w:rsidR="00E551D5" w:rsidRPr="00F21CC4" w:rsidRDefault="00DB0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hyperlink r:id="rId11">
              <w:r w:rsidR="00D6559C" w:rsidRPr="00F21CC4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  <w:lang w:val="fr-FR"/>
                </w:rPr>
                <w:t>https://www.healthline.com/nutrition/fruits-vs-vegetables</w:t>
              </w:r>
            </w:hyperlink>
          </w:p>
          <w:p w14:paraId="76716AEE" w14:textId="77777777" w:rsidR="00E551D5" w:rsidRPr="00F21CC4" w:rsidRDefault="00DB0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hyperlink r:id="rId12">
              <w:r w:rsidR="00D6559C" w:rsidRPr="00F21CC4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  <w:lang w:val="fr-FR"/>
                </w:rPr>
                <w:t>https://news.harvard.edu/gazette/story/2014/04/hearkening-to-herbs/</w:t>
              </w:r>
            </w:hyperlink>
          </w:p>
          <w:p w14:paraId="78202FBB" w14:textId="77777777" w:rsidR="00E551D5" w:rsidRPr="00F21CC4" w:rsidRDefault="00E55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  <w:p w14:paraId="05D42222" w14:textId="77777777" w:rsidR="00E551D5" w:rsidRPr="00F21CC4" w:rsidRDefault="00E55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fr-FR"/>
              </w:rPr>
            </w:pPr>
            <w:bookmarkStart w:id="0" w:name="_heading=h.gjdgxs" w:colFirst="0" w:colLast="0"/>
            <w:bookmarkEnd w:id="0"/>
          </w:p>
        </w:tc>
      </w:tr>
    </w:tbl>
    <w:p w14:paraId="210CA31B" w14:textId="77777777" w:rsidR="00E551D5" w:rsidRPr="00F21CC4" w:rsidRDefault="00E551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Calibri" w:eastAsia="Calibri" w:hAnsi="Calibri" w:cs="Calibri"/>
          <w:b/>
          <w:color w:val="000000"/>
          <w:sz w:val="32"/>
          <w:szCs w:val="32"/>
          <w:lang w:val="fr-FR"/>
        </w:rPr>
      </w:pPr>
    </w:p>
    <w:p w14:paraId="7CDA1381" w14:textId="77777777" w:rsidR="00E551D5" w:rsidRPr="00F21CC4" w:rsidRDefault="00E551D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lang w:val="fr-FR"/>
        </w:rPr>
      </w:pPr>
    </w:p>
    <w:sectPr w:rsidR="00E551D5" w:rsidRPr="00F21CC4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C8908" w14:textId="77777777" w:rsidR="00DB0552" w:rsidRDefault="00DB0552">
      <w:r>
        <w:separator/>
      </w:r>
    </w:p>
  </w:endnote>
  <w:endnote w:type="continuationSeparator" w:id="0">
    <w:p w14:paraId="5ADE2834" w14:textId="77777777" w:rsidR="00DB0552" w:rsidRDefault="00DB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buntu">
    <w:altName w:val="Calibri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5C99" w14:textId="40B4560D" w:rsidR="00CA615E" w:rsidRPr="00CA615E" w:rsidRDefault="00CA615E" w:rsidP="00CA615E">
    <w:pPr>
      <w:pBdr>
        <w:top w:val="nil"/>
        <w:left w:val="nil"/>
        <w:bottom w:val="nil"/>
        <w:right w:val="nil"/>
        <w:between w:val="nil"/>
      </w:pBdr>
      <w:spacing w:line="264" w:lineRule="auto"/>
      <w:jc w:val="both"/>
      <w:rPr>
        <w:color w:val="000000"/>
        <w:lang w:val="fr-FR"/>
      </w:rPr>
    </w:pPr>
    <w:r>
      <w:rPr>
        <w:rFonts w:ascii="Calibri" w:eastAsia="Calibri" w:hAnsi="Calibri" w:cs="Calibri"/>
        <w:color w:val="000000"/>
        <w:sz w:val="20"/>
        <w:szCs w:val="20"/>
        <w:lang w:val="fr-FR"/>
      </w:rPr>
      <w:t>Avec le</w:t>
    </w:r>
    <w:r w:rsidR="00D6559C" w:rsidRPr="00CA615E">
      <w:rPr>
        <w:rFonts w:ascii="Calibri" w:eastAsia="Calibri" w:hAnsi="Calibri" w:cs="Calibri"/>
        <w:color w:val="000000"/>
        <w:sz w:val="20"/>
        <w:szCs w:val="20"/>
        <w:lang w:val="fr-FR"/>
      </w:rPr>
      <w:t xml:space="preserve"> </w:t>
    </w:r>
    <w:r w:rsidRPr="00CA615E">
      <w:rPr>
        <w:rFonts w:ascii="Calibri" w:eastAsia="Calibri" w:hAnsi="Calibri" w:cs="Calibri"/>
        <w:color w:val="000000"/>
        <w:sz w:val="20"/>
        <w:szCs w:val="20"/>
        <w:lang w:val="fr-FR"/>
      </w:rPr>
      <w:t>soutien du programme Erasmus+ de l’Union européenne. Ce document et son contenu reflètent uniquement les opinions des auteurs, et la Commission ne peut pas être tenue responsable de l’usage qui pourrait être fait des informations y contenues.</w:t>
    </w:r>
  </w:p>
  <w:p w14:paraId="2F050A50" w14:textId="3138DD4F" w:rsidR="00E551D5" w:rsidRPr="00CA615E" w:rsidRDefault="00E551D5">
    <w:pPr>
      <w:pBdr>
        <w:top w:val="nil"/>
        <w:left w:val="nil"/>
        <w:bottom w:val="nil"/>
        <w:right w:val="nil"/>
        <w:between w:val="nil"/>
      </w:pBdr>
      <w:spacing w:line="264" w:lineRule="auto"/>
      <w:rPr>
        <w:color w:val="000000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B4FC2" w14:textId="77777777" w:rsidR="00DB0552" w:rsidRDefault="00DB0552">
      <w:r>
        <w:separator/>
      </w:r>
    </w:p>
  </w:footnote>
  <w:footnote w:type="continuationSeparator" w:id="0">
    <w:p w14:paraId="028773C3" w14:textId="77777777" w:rsidR="00DB0552" w:rsidRDefault="00DB0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3ACDB" w14:textId="77777777" w:rsidR="00E551D5" w:rsidRDefault="00D655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252"/>
        <w:tab w:val="right" w:pos="8478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0" distR="0" simplePos="0" relativeHeight="251658240" behindDoc="1" locked="0" layoutInCell="1" hidden="0" allowOverlap="1" wp14:anchorId="246BB066" wp14:editId="525AEF27">
          <wp:simplePos x="0" y="0"/>
          <wp:positionH relativeFrom="page">
            <wp:posOffset>9252585</wp:posOffset>
          </wp:positionH>
          <wp:positionV relativeFrom="page">
            <wp:posOffset>255270</wp:posOffset>
          </wp:positionV>
          <wp:extent cx="14605" cy="488950"/>
          <wp:effectExtent l="0" t="0" r="0" b="0"/>
          <wp:wrapNone/>
          <wp:docPr id="7" name="image2.png" descr="Imagen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agen 17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0" distR="0" simplePos="0" relativeHeight="251659264" behindDoc="1" locked="0" layoutInCell="1" hidden="0" allowOverlap="1" wp14:anchorId="05958A8E" wp14:editId="54F125D4">
          <wp:simplePos x="0" y="0"/>
          <wp:positionH relativeFrom="page">
            <wp:posOffset>5105400</wp:posOffset>
          </wp:positionH>
          <wp:positionV relativeFrom="page">
            <wp:posOffset>10070465</wp:posOffset>
          </wp:positionV>
          <wp:extent cx="1801495" cy="393065"/>
          <wp:effectExtent l="0" t="0" r="0" b="0"/>
          <wp:wrapNone/>
          <wp:docPr id="8" name="image2.png" descr="Imagen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agen 17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1495" cy="393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4245115A" wp14:editId="6EB793A4">
          <wp:extent cx="1851660" cy="927735"/>
          <wp:effectExtent l="0" t="0" r="0" b="0"/>
          <wp:docPr id="9" name="image1.png" descr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n 4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1660" cy="927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</w:rPr>
      <w:t xml:space="preserve">                                                           www.fairfoodproject.eu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B4ADB"/>
    <w:multiLevelType w:val="multilevel"/>
    <w:tmpl w:val="0F349E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2C93F55"/>
    <w:multiLevelType w:val="multilevel"/>
    <w:tmpl w:val="C6A645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1D5"/>
    <w:rsid w:val="000410F5"/>
    <w:rsid w:val="001F49C2"/>
    <w:rsid w:val="002A0EAE"/>
    <w:rsid w:val="003B5D12"/>
    <w:rsid w:val="003C2C64"/>
    <w:rsid w:val="00620E13"/>
    <w:rsid w:val="00660F80"/>
    <w:rsid w:val="007A4D56"/>
    <w:rsid w:val="00823150"/>
    <w:rsid w:val="008C2E54"/>
    <w:rsid w:val="00A377F8"/>
    <w:rsid w:val="00A4790E"/>
    <w:rsid w:val="00C212E5"/>
    <w:rsid w:val="00CA615E"/>
    <w:rsid w:val="00CC4709"/>
    <w:rsid w:val="00D6559C"/>
    <w:rsid w:val="00D90309"/>
    <w:rsid w:val="00DB0552"/>
    <w:rsid w:val="00DF3708"/>
    <w:rsid w:val="00E551D5"/>
    <w:rsid w:val="00E81BC6"/>
    <w:rsid w:val="00F21CC4"/>
    <w:rsid w:val="00FC054C"/>
    <w:rsid w:val="00FE3BAB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E702"/>
  <w15:docId w15:val="{8BA31E35-57B7-4BFC-9E72-E83871E1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Arial Unicode MS"/>
      <w:u w:color="FFFFFF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Ubuntu" w:eastAsia="Microsoft YaHei" w:hAnsi="Ubuntu" w:cs="Ari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nlacedeInternet">
    <w:name w:val="Enlace de Internet"/>
    <w:rPr>
      <w:u w:val="single" w:color="FFFFFF"/>
    </w:rPr>
  </w:style>
  <w:style w:type="character" w:customStyle="1" w:styleId="Ninguno">
    <w:name w:val="Ninguno"/>
    <w:qFormat/>
  </w:style>
  <w:style w:type="character" w:customStyle="1" w:styleId="Hyperlink0">
    <w:name w:val="Hyperlink.0"/>
    <w:basedOn w:val="EnlacedeInternet"/>
    <w:qFormat/>
    <w:rPr>
      <w:outline w:val="0"/>
      <w:color w:val="0000FF"/>
      <w:u w:val="single" w:color="0000FF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ascii="Ubuntu" w:hAnsi="Ubuntu"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Ubuntu" w:hAnsi="Ubuntu" w:cs="Arial"/>
      <w:i/>
      <w:iCs/>
    </w:rPr>
  </w:style>
  <w:style w:type="paragraph" w:customStyle="1" w:styleId="ndice">
    <w:name w:val="Índice"/>
    <w:basedOn w:val="Normale"/>
    <w:qFormat/>
    <w:pPr>
      <w:suppressLineNumbers/>
    </w:pPr>
    <w:rPr>
      <w:rFonts w:ascii="Ubuntu" w:hAnsi="Ubuntu" w:cs="Arial"/>
    </w:rPr>
  </w:style>
  <w:style w:type="paragraph" w:customStyle="1" w:styleId="Cabeceraypie">
    <w:name w:val="Cabecera y pie"/>
    <w:basedOn w:val="Normale"/>
    <w:qFormat/>
  </w:style>
  <w:style w:type="paragraph" w:styleId="Intestazione">
    <w:name w:val="header"/>
    <w:pPr>
      <w:tabs>
        <w:tab w:val="center" w:pos="4252"/>
        <w:tab w:val="right" w:pos="8504"/>
      </w:tabs>
    </w:pPr>
    <w:rPr>
      <w:rFonts w:ascii="Calibri" w:eastAsia="Arial Unicode MS" w:hAnsi="Calibri" w:cs="Arial Unicode MS"/>
      <w:color w:val="000000"/>
      <w:sz w:val="22"/>
      <w:szCs w:val="22"/>
      <w:u w:color="000000"/>
      <w:lang w:val="es-ES_tradnl" w:eastAsia="zh-CN" w:bidi="hi-IN"/>
    </w:rPr>
  </w:style>
  <w:style w:type="paragraph" w:styleId="NormaleWeb">
    <w:name w:val="Normal (Web)"/>
    <w:qFormat/>
    <w:pPr>
      <w:spacing w:after="120" w:line="264" w:lineRule="auto"/>
    </w:pPr>
    <w:rPr>
      <w:rFonts w:eastAsia="Arial Unicode MS" w:cs="Arial Unicode MS"/>
      <w:color w:val="000000"/>
      <w:u w:color="000000"/>
      <w:lang w:val="es-ES_tradnl" w:eastAsia="zh-CN" w:bidi="hi-IN"/>
    </w:rPr>
  </w:style>
  <w:style w:type="paragraph" w:customStyle="1" w:styleId="Cuerpo">
    <w:name w:val="Cuerpo"/>
    <w:qFormat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customStyle="1" w:styleId="Poromisin">
    <w:name w:val="Por omisión"/>
    <w:qFormat/>
    <w:pPr>
      <w:spacing w:before="160" w:line="288" w:lineRule="auto"/>
    </w:pPr>
    <w:rPr>
      <w:rFonts w:ascii="Helvetica Neue" w:eastAsia="Arial Unicode MS" w:hAnsi="Helvetica Neue" w:cs="Arial Unicode MS"/>
      <w:color w:val="000000"/>
      <w:u w:color="FFFFFF"/>
      <w:lang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Cabeceraypie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B0C6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C22A0"/>
    <w:rPr>
      <w:color w:val="0000FF" w:themeColor="hyperlink"/>
      <w:u w:val="single"/>
    </w:r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2A0EA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A0EA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A0EAE"/>
    <w:rPr>
      <w:rFonts w:eastAsia="Arial Unicode MS"/>
      <w:sz w:val="20"/>
      <w:szCs w:val="20"/>
      <w:u w:color="FFFFFF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A0E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A0EAE"/>
    <w:rPr>
      <w:rFonts w:eastAsia="Arial Unicode MS"/>
      <w:b/>
      <w:bCs/>
      <w:sz w:val="20"/>
      <w:szCs w:val="20"/>
      <w:u w:color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etamediterranea.com/en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s.harvard.edu/gazette/story/2014/04/hearkening-to-herb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line.com/nutrition/fruits-vs-vegetabl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etterhealth.vic.gov.au/health/healthyliving/fruit-and-vegetab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o.org/3/cb2395en/online/src/html/fruit-and-vegetables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1Ppmdare6YIKYPjUaQIl3IWvUw==">AMUW2mWHd4fwAURQoCvNX4HDdeyQnGuI3ssdNpSZPdYdLn7BPnka6F3449T5VzEGuJA7QBS0cvQxSm+r2Yb41blfkZJYjMSbyBgfHEDEqsWAjdtuHgrZM4UlFMmppjCrIKzNZJ+gxS18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Domiziana Aureli</cp:lastModifiedBy>
  <cp:revision>7</cp:revision>
  <dcterms:created xsi:type="dcterms:W3CDTF">2021-10-06T08:26:00Z</dcterms:created>
  <dcterms:modified xsi:type="dcterms:W3CDTF">2021-12-13T15:10:00Z</dcterms:modified>
</cp:coreProperties>
</file>