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408DA6C6" w:rsidR="008C430E" w:rsidRPr="007658B3" w:rsidRDefault="00831F19">
      <w:pPr>
        <w:rPr>
          <w:b/>
          <w:bCs/>
          <w:sz w:val="32"/>
          <w:szCs w:val="32"/>
          <w:lang w:val="fr-FR"/>
        </w:rPr>
      </w:pPr>
      <w:r w:rsidRPr="00B36EF8">
        <w:rPr>
          <w:b/>
          <w:bCs/>
          <w:sz w:val="32"/>
          <w:szCs w:val="32"/>
          <w:lang w:val="en-GB"/>
        </w:rPr>
        <w:t>T</w:t>
      </w:r>
      <w:r w:rsidR="007658B3">
        <w:rPr>
          <w:b/>
          <w:bCs/>
          <w:sz w:val="32"/>
          <w:szCs w:val="32"/>
          <w:lang w:val="fr-FR"/>
        </w:rPr>
        <w:t>ABLEAU DE PR</w:t>
      </w:r>
      <w:r w:rsidR="007658B3">
        <w:rPr>
          <w:rFonts w:cstheme="minorHAnsi"/>
          <w:b/>
          <w:bCs/>
          <w:sz w:val="32"/>
          <w:szCs w:val="32"/>
          <w:lang w:val="fr-FR"/>
        </w:rPr>
        <w:t>É</w:t>
      </w:r>
      <w:r w:rsidR="007658B3">
        <w:rPr>
          <w:b/>
          <w:bCs/>
          <w:sz w:val="32"/>
          <w:szCs w:val="32"/>
          <w:lang w:val="fr-FR"/>
        </w:rPr>
        <w:t xml:space="preserve">SENTATION </w:t>
      </w:r>
    </w:p>
    <w:tbl>
      <w:tblPr>
        <w:tblStyle w:val="Grigliatabella"/>
        <w:tblW w:w="0" w:type="auto"/>
        <w:tblLook w:val="04A0" w:firstRow="1" w:lastRow="0" w:firstColumn="1" w:lastColumn="0" w:noHBand="0" w:noVBand="1"/>
      </w:tblPr>
      <w:tblGrid>
        <w:gridCol w:w="2245"/>
        <w:gridCol w:w="6249"/>
      </w:tblGrid>
      <w:tr w:rsidR="00D84D04" w:rsidRPr="00374768" w14:paraId="46E5BC5E" w14:textId="77777777" w:rsidTr="00374768">
        <w:tc>
          <w:tcPr>
            <w:tcW w:w="2509" w:type="dxa"/>
            <w:shd w:val="clear" w:color="auto" w:fill="70AD47" w:themeFill="accent6"/>
          </w:tcPr>
          <w:p w14:paraId="1D2429EB" w14:textId="64F21F08" w:rsidR="00D84D04" w:rsidRPr="00B36EF8" w:rsidRDefault="00D56E15" w:rsidP="00831F19">
            <w:pPr>
              <w:rPr>
                <w:b/>
                <w:bCs/>
                <w:color w:val="FFFFFF" w:themeColor="background1"/>
                <w:sz w:val="24"/>
                <w:szCs w:val="24"/>
                <w:lang w:val="en-GB"/>
              </w:rPr>
            </w:pPr>
            <w:r>
              <w:rPr>
                <w:b/>
                <w:bCs/>
                <w:color w:val="FFFFFF" w:themeColor="background1"/>
                <w:sz w:val="24"/>
                <w:szCs w:val="24"/>
                <w:lang w:val="en-GB"/>
              </w:rPr>
              <w:t>Module</w:t>
            </w:r>
          </w:p>
        </w:tc>
        <w:tc>
          <w:tcPr>
            <w:tcW w:w="5985" w:type="dxa"/>
          </w:tcPr>
          <w:p w14:paraId="0F68EA00" w14:textId="0E13C4E4" w:rsidR="001D1CA0" w:rsidRPr="00374768" w:rsidRDefault="00D56E15" w:rsidP="00A550D1">
            <w:pPr>
              <w:jc w:val="both"/>
              <w:rPr>
                <w:bCs/>
                <w:lang w:val="fr-FR"/>
              </w:rPr>
            </w:pPr>
            <w:r>
              <w:rPr>
                <w:bCs/>
                <w:lang w:val="fr-FR"/>
              </w:rPr>
              <w:t>Module</w:t>
            </w:r>
            <w:r w:rsidR="00EF1D00">
              <w:rPr>
                <w:bCs/>
                <w:lang w:val="fr-FR"/>
              </w:rPr>
              <w:t xml:space="preserve"> 2</w:t>
            </w:r>
          </w:p>
        </w:tc>
      </w:tr>
      <w:tr w:rsidR="0079171E" w:rsidRPr="00445A30" w14:paraId="01DC2721" w14:textId="77777777" w:rsidTr="00374768">
        <w:tc>
          <w:tcPr>
            <w:tcW w:w="2509" w:type="dxa"/>
            <w:shd w:val="clear" w:color="auto" w:fill="70AD47" w:themeFill="accent6"/>
          </w:tcPr>
          <w:p w14:paraId="3E1F8DF0" w14:textId="011CE580"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w:t>
            </w:r>
            <w:r w:rsidR="00E6043F">
              <w:rPr>
                <w:b/>
                <w:bCs/>
                <w:color w:val="FFFFFF" w:themeColor="background1"/>
                <w:sz w:val="24"/>
                <w:szCs w:val="24"/>
                <w:lang w:val="en-GB"/>
              </w:rPr>
              <w:t>re</w:t>
            </w:r>
          </w:p>
        </w:tc>
        <w:tc>
          <w:tcPr>
            <w:tcW w:w="5985" w:type="dxa"/>
          </w:tcPr>
          <w:p w14:paraId="5B951890" w14:textId="22D9C144" w:rsidR="00A550D1" w:rsidRPr="00EF1D00" w:rsidRDefault="00EF1D00" w:rsidP="00A550D1">
            <w:pPr>
              <w:jc w:val="both"/>
              <w:rPr>
                <w:bCs/>
                <w:lang w:val="fr-FR"/>
              </w:rPr>
            </w:pPr>
            <w:r>
              <w:rPr>
                <w:bCs/>
                <w:lang w:val="fr-FR"/>
              </w:rPr>
              <w:t>Au quotidien</w:t>
            </w:r>
            <w:r w:rsidRPr="00EF1D00">
              <w:rPr>
                <w:bCs/>
                <w:lang w:val="fr-FR"/>
              </w:rPr>
              <w:t xml:space="preserve"> : Pain/Pommes de terre/P</w:t>
            </w:r>
            <w:r w:rsidR="006203B6">
              <w:rPr>
                <w:rFonts w:cstheme="minorHAnsi"/>
                <w:bCs/>
                <w:lang w:val="fr-FR"/>
              </w:rPr>
              <w:t>â</w:t>
            </w:r>
            <w:r w:rsidR="006203B6">
              <w:rPr>
                <w:bCs/>
                <w:lang w:val="fr-FR"/>
              </w:rPr>
              <w:t>te</w:t>
            </w:r>
            <w:r w:rsidRPr="00EF1D00">
              <w:rPr>
                <w:bCs/>
                <w:lang w:val="fr-FR"/>
              </w:rPr>
              <w:t>/Riz</w:t>
            </w:r>
          </w:p>
        </w:tc>
      </w:tr>
      <w:tr w:rsidR="0079171E" w:rsidRPr="00445A30" w14:paraId="4E4D9C13" w14:textId="77777777" w:rsidTr="00374768">
        <w:tc>
          <w:tcPr>
            <w:tcW w:w="2509" w:type="dxa"/>
            <w:shd w:val="clear" w:color="auto" w:fill="70AD47" w:themeFill="accent6"/>
          </w:tcPr>
          <w:p w14:paraId="75D5D628" w14:textId="56B694E9"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Mots clés</w:t>
            </w:r>
          </w:p>
        </w:tc>
        <w:tc>
          <w:tcPr>
            <w:tcW w:w="5985" w:type="dxa"/>
          </w:tcPr>
          <w:p w14:paraId="6CED2E06" w14:textId="117FBB0C" w:rsidR="00851887" w:rsidRPr="00EF1D00" w:rsidRDefault="00EF1D00" w:rsidP="00A550D1">
            <w:pPr>
              <w:jc w:val="both"/>
              <w:rPr>
                <w:bCs/>
                <w:lang w:val="fr-FR"/>
              </w:rPr>
            </w:pPr>
            <w:r w:rsidRPr="00EF1D00">
              <w:rPr>
                <w:bCs/>
                <w:lang w:val="fr-FR"/>
              </w:rPr>
              <w:t>Pain</w:t>
            </w:r>
            <w:r>
              <w:rPr>
                <w:bCs/>
                <w:lang w:val="fr-FR"/>
              </w:rPr>
              <w:t>, p</w:t>
            </w:r>
            <w:r w:rsidRPr="00EF1D00">
              <w:rPr>
                <w:bCs/>
                <w:lang w:val="fr-FR"/>
              </w:rPr>
              <w:t>ommes de terre</w:t>
            </w:r>
            <w:r>
              <w:rPr>
                <w:bCs/>
                <w:lang w:val="fr-FR"/>
              </w:rPr>
              <w:t>, p</w:t>
            </w:r>
            <w:r w:rsidR="006203B6">
              <w:rPr>
                <w:rFonts w:cstheme="minorHAnsi"/>
                <w:bCs/>
                <w:lang w:val="fr-FR"/>
              </w:rPr>
              <w:t>â</w:t>
            </w:r>
            <w:r w:rsidR="006203B6">
              <w:rPr>
                <w:bCs/>
                <w:lang w:val="fr-FR"/>
              </w:rPr>
              <w:t>te</w:t>
            </w:r>
            <w:r>
              <w:rPr>
                <w:bCs/>
                <w:lang w:val="fr-FR"/>
              </w:rPr>
              <w:t>, r</w:t>
            </w:r>
            <w:r w:rsidRPr="00EF1D00">
              <w:rPr>
                <w:bCs/>
                <w:lang w:val="fr-FR"/>
              </w:rPr>
              <w:t>iz</w:t>
            </w:r>
          </w:p>
          <w:p w14:paraId="2785AD14" w14:textId="3AEC2FD8" w:rsidR="001D1CA0" w:rsidRPr="00374768" w:rsidRDefault="001D1CA0" w:rsidP="00A550D1">
            <w:pPr>
              <w:jc w:val="both"/>
              <w:rPr>
                <w:bCs/>
                <w:lang w:val="fr-FR"/>
              </w:rPr>
            </w:pPr>
          </w:p>
        </w:tc>
      </w:tr>
      <w:tr w:rsidR="0079171E" w:rsidRPr="00445A30" w14:paraId="5773B283" w14:textId="77777777" w:rsidTr="00374768">
        <w:trPr>
          <w:trHeight w:val="3455"/>
        </w:trPr>
        <w:tc>
          <w:tcPr>
            <w:tcW w:w="2509" w:type="dxa"/>
            <w:shd w:val="clear" w:color="auto" w:fill="70AD47" w:themeFill="accent6"/>
          </w:tcPr>
          <w:p w14:paraId="12696D81" w14:textId="7A7C28CE"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Sujet/Domaine</w:t>
            </w:r>
          </w:p>
        </w:tc>
        <w:tc>
          <w:tcPr>
            <w:tcW w:w="5985" w:type="dxa"/>
          </w:tcPr>
          <w:p w14:paraId="075B4793" w14:textId="77777777" w:rsidR="001D1CA0" w:rsidRPr="00B36EF8" w:rsidRDefault="001D1CA0">
            <w:pPr>
              <w:rPr>
                <w:lang w:val="en-GB"/>
              </w:rPr>
            </w:pPr>
          </w:p>
          <w:tbl>
            <w:tblPr>
              <w:tblStyle w:val="Grigliatabella"/>
              <w:tblW w:w="0" w:type="auto"/>
              <w:tblLook w:val="04A0" w:firstRow="1" w:lastRow="0" w:firstColumn="1" w:lastColumn="0" w:noHBand="0" w:noVBand="1"/>
            </w:tblPr>
            <w:tblGrid>
              <w:gridCol w:w="427"/>
              <w:gridCol w:w="4864"/>
            </w:tblGrid>
            <w:tr w:rsidR="001D1CA0" w:rsidRPr="00445A30" w14:paraId="41DBE52C" w14:textId="77777777" w:rsidTr="001D1CA0">
              <w:tc>
                <w:tcPr>
                  <w:tcW w:w="427" w:type="dxa"/>
                  <w:tcBorders>
                    <w:right w:val="single" w:sz="4" w:space="0" w:color="auto"/>
                  </w:tcBorders>
                </w:tcPr>
                <w:p w14:paraId="174188D7"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92D050"/>
                </w:tcPr>
                <w:p w14:paraId="482B5800" w14:textId="58B75BB6" w:rsidR="001D1CA0" w:rsidRPr="00374768" w:rsidRDefault="00FD6905" w:rsidP="0027670B">
                  <w:pPr>
                    <w:jc w:val="both"/>
                    <w:rPr>
                      <w:bCs/>
                      <w:lang w:val="fr-FR"/>
                    </w:rPr>
                  </w:pPr>
                  <w:r w:rsidRPr="00374768">
                    <w:rPr>
                      <w:bCs/>
                      <w:lang w:val="fr-FR"/>
                    </w:rPr>
                    <w:t>1 :</w:t>
                  </w:r>
                  <w:r w:rsidR="001D1CA0" w:rsidRPr="00374768">
                    <w:rPr>
                      <w:bCs/>
                      <w:lang w:val="fr-FR"/>
                    </w:rPr>
                    <w:t xml:space="preserve">  </w:t>
                  </w:r>
                  <w:r w:rsidR="002E1428" w:rsidRPr="00374768">
                    <w:rPr>
                      <w:bCs/>
                      <w:lang w:val="fr-FR"/>
                    </w:rPr>
                    <w:t>Questions générales de nourriture salutaire et de faible impact environnemental</w:t>
                  </w:r>
                  <w:r w:rsidR="001D1CA0" w:rsidRPr="00374768">
                    <w:rPr>
                      <w:bCs/>
                      <w:lang w:val="fr-FR"/>
                    </w:rPr>
                    <w:t xml:space="preserve"> </w:t>
                  </w:r>
                </w:p>
              </w:tc>
            </w:tr>
            <w:tr w:rsidR="001D1CA0" w:rsidRPr="00445A30" w14:paraId="3686211D" w14:textId="77777777" w:rsidTr="001D1CA0">
              <w:tc>
                <w:tcPr>
                  <w:tcW w:w="427" w:type="dxa"/>
                  <w:tcBorders>
                    <w:right w:val="single" w:sz="4" w:space="0" w:color="auto"/>
                  </w:tcBorders>
                </w:tcPr>
                <w:p w14:paraId="2BF3956A" w14:textId="6A9D1C3C" w:rsidR="001D1CA0" w:rsidRPr="002E1428" w:rsidRDefault="00D56E15">
                  <w:pPr>
                    <w:rPr>
                      <w:bCs/>
                      <w:sz w:val="24"/>
                      <w:szCs w:val="24"/>
                      <w:lang w:val="fr-FR"/>
                    </w:rPr>
                  </w:pPr>
                  <w:r w:rsidRPr="00D56E15">
                    <w:rPr>
                      <w:bCs/>
                      <w:sz w:val="24"/>
                      <w:szCs w:val="24"/>
                      <w:lang w:val="fr-FR"/>
                    </w:rPr>
                    <w:t>X</w:t>
                  </w:r>
                </w:p>
              </w:tc>
              <w:tc>
                <w:tcPr>
                  <w:tcW w:w="4864" w:type="dxa"/>
                  <w:tcBorders>
                    <w:top w:val="nil"/>
                    <w:left w:val="single" w:sz="4" w:space="0" w:color="auto"/>
                    <w:bottom w:val="nil"/>
                    <w:right w:val="nil"/>
                  </w:tcBorders>
                  <w:shd w:val="clear" w:color="auto" w:fill="5B9BD5" w:themeFill="accent5"/>
                </w:tcPr>
                <w:p w14:paraId="3AB7C179" w14:textId="1F84F4F9" w:rsidR="001D1CA0" w:rsidRPr="00374768" w:rsidRDefault="00FD6905" w:rsidP="0027670B">
                  <w:pPr>
                    <w:jc w:val="both"/>
                    <w:rPr>
                      <w:bCs/>
                      <w:lang w:val="fr-FR"/>
                    </w:rPr>
                  </w:pPr>
                  <w:r w:rsidRPr="00374768">
                    <w:rPr>
                      <w:bCs/>
                      <w:lang w:val="fr-FR"/>
                    </w:rPr>
                    <w:t>2 :</w:t>
                  </w:r>
                  <w:r w:rsidR="001D1CA0" w:rsidRPr="00374768">
                    <w:rPr>
                      <w:bCs/>
                      <w:lang w:val="fr-FR"/>
                    </w:rPr>
                    <w:t xml:space="preserve">  </w:t>
                  </w:r>
                  <w:r w:rsidR="002E1428" w:rsidRPr="00374768">
                    <w:rPr>
                      <w:bCs/>
                      <w:lang w:val="fr-FR"/>
                    </w:rPr>
                    <w:t>Produits typiques locaux et variétés (de base ou avancée)</w:t>
                  </w:r>
                </w:p>
              </w:tc>
            </w:tr>
            <w:tr w:rsidR="001D1CA0" w:rsidRPr="00445A30" w14:paraId="1865DE18" w14:textId="77777777" w:rsidTr="001D1CA0">
              <w:tc>
                <w:tcPr>
                  <w:tcW w:w="427" w:type="dxa"/>
                  <w:tcBorders>
                    <w:right w:val="single" w:sz="4" w:space="0" w:color="auto"/>
                  </w:tcBorders>
                </w:tcPr>
                <w:p w14:paraId="52B12D6D"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FF3399"/>
                </w:tcPr>
                <w:p w14:paraId="72288AE8" w14:textId="3F5AD129" w:rsidR="001D1CA0" w:rsidRPr="00374768" w:rsidRDefault="00FD6905" w:rsidP="0027670B">
                  <w:pPr>
                    <w:jc w:val="both"/>
                    <w:rPr>
                      <w:bCs/>
                      <w:lang w:val="fr-FR"/>
                    </w:rPr>
                  </w:pPr>
                  <w:r w:rsidRPr="00374768">
                    <w:rPr>
                      <w:bCs/>
                      <w:lang w:val="fr-FR"/>
                    </w:rPr>
                    <w:t>3 :</w:t>
                  </w:r>
                  <w:r w:rsidR="001D1CA0" w:rsidRPr="00374768">
                    <w:rPr>
                      <w:bCs/>
                      <w:lang w:val="fr-FR"/>
                    </w:rPr>
                    <w:t xml:space="preserve"> </w:t>
                  </w:r>
                  <w:r w:rsidR="001F51C0" w:rsidRPr="00374768">
                    <w:rPr>
                      <w:bCs/>
                      <w:lang w:val="fr-FR"/>
                    </w:rPr>
                    <w:t>Techniques de préservation/conservation de la nourriture traditionnelle</w:t>
                  </w:r>
                </w:p>
              </w:tc>
            </w:tr>
            <w:tr w:rsidR="001D1CA0" w:rsidRPr="00445A30" w14:paraId="3152EF34" w14:textId="77777777" w:rsidTr="001D1CA0">
              <w:tc>
                <w:tcPr>
                  <w:tcW w:w="427" w:type="dxa"/>
                  <w:tcBorders>
                    <w:right w:val="single" w:sz="4" w:space="0" w:color="auto"/>
                  </w:tcBorders>
                </w:tcPr>
                <w:p w14:paraId="17060348" w14:textId="77777777" w:rsidR="001D1CA0" w:rsidRPr="001F51C0" w:rsidRDefault="001D1CA0">
                  <w:pPr>
                    <w:rPr>
                      <w:bCs/>
                      <w:sz w:val="24"/>
                      <w:szCs w:val="24"/>
                      <w:lang w:val="fr-FR"/>
                    </w:rPr>
                  </w:pPr>
                </w:p>
              </w:tc>
              <w:tc>
                <w:tcPr>
                  <w:tcW w:w="4864" w:type="dxa"/>
                  <w:tcBorders>
                    <w:top w:val="nil"/>
                    <w:left w:val="single" w:sz="4" w:space="0" w:color="auto"/>
                    <w:bottom w:val="nil"/>
                    <w:right w:val="nil"/>
                  </w:tcBorders>
                  <w:shd w:val="clear" w:color="auto" w:fill="FFFF00"/>
                </w:tcPr>
                <w:p w14:paraId="5CB89C59" w14:textId="1BE79390" w:rsidR="001D1CA0" w:rsidRPr="00374768" w:rsidRDefault="00FD6905" w:rsidP="0027670B">
                  <w:pPr>
                    <w:jc w:val="both"/>
                    <w:rPr>
                      <w:bCs/>
                      <w:lang w:val="fr-FR"/>
                    </w:rPr>
                  </w:pPr>
                  <w:r w:rsidRPr="00374768">
                    <w:rPr>
                      <w:bCs/>
                      <w:lang w:val="fr-FR"/>
                    </w:rPr>
                    <w:t>4 :</w:t>
                  </w:r>
                  <w:r w:rsidR="001D1CA0" w:rsidRPr="00374768">
                    <w:rPr>
                      <w:bCs/>
                      <w:lang w:val="fr-FR"/>
                    </w:rPr>
                    <w:t xml:space="preserve"> </w:t>
                  </w:r>
                  <w:r w:rsidR="001F51C0" w:rsidRPr="00374768">
                    <w:rPr>
                      <w:bCs/>
                      <w:lang w:val="fr-FR"/>
                    </w:rPr>
                    <w:t xml:space="preserve">Préparation des alimentes/techniques de consommation/selon la </w:t>
                  </w:r>
                  <w:r w:rsidR="00EE2202" w:rsidRPr="00374768">
                    <w:rPr>
                      <w:bCs/>
                      <w:lang w:val="fr-FR"/>
                    </w:rPr>
                    <w:t>Pyramide Alimentaire</w:t>
                  </w:r>
                  <w:r w:rsidR="001F51C0" w:rsidRPr="00374768">
                    <w:rPr>
                      <w:bCs/>
                      <w:lang w:val="fr-FR"/>
                    </w:rPr>
                    <w:t xml:space="preserve"> </w:t>
                  </w:r>
                </w:p>
              </w:tc>
            </w:tr>
            <w:tr w:rsidR="001D1CA0" w:rsidRPr="00445A30" w14:paraId="56C97BF6" w14:textId="77777777" w:rsidTr="001D1CA0">
              <w:tc>
                <w:tcPr>
                  <w:tcW w:w="427" w:type="dxa"/>
                  <w:tcBorders>
                    <w:right w:val="single" w:sz="4" w:space="0" w:color="auto"/>
                  </w:tcBorders>
                </w:tcPr>
                <w:p w14:paraId="55AF74CE" w14:textId="61CB87F4" w:rsidR="001D1CA0" w:rsidRPr="006203B6" w:rsidRDefault="001D1CA0">
                  <w:pPr>
                    <w:rPr>
                      <w:bCs/>
                      <w:sz w:val="24"/>
                      <w:szCs w:val="24"/>
                      <w:lang w:val="fr-FR"/>
                    </w:rPr>
                  </w:pPr>
                </w:p>
              </w:tc>
              <w:tc>
                <w:tcPr>
                  <w:tcW w:w="4864" w:type="dxa"/>
                  <w:tcBorders>
                    <w:top w:val="nil"/>
                    <w:left w:val="single" w:sz="4" w:space="0" w:color="auto"/>
                    <w:bottom w:val="nil"/>
                    <w:right w:val="nil"/>
                  </w:tcBorders>
                  <w:shd w:val="clear" w:color="auto" w:fill="FF9900"/>
                </w:tcPr>
                <w:p w14:paraId="4720F7A6" w14:textId="7B98BF97" w:rsidR="001D1CA0" w:rsidRPr="00374768" w:rsidRDefault="00FD6905" w:rsidP="0027670B">
                  <w:pPr>
                    <w:jc w:val="both"/>
                    <w:rPr>
                      <w:bCs/>
                      <w:lang w:val="fr-FR"/>
                    </w:rPr>
                  </w:pPr>
                  <w:r w:rsidRPr="00374768">
                    <w:rPr>
                      <w:bCs/>
                      <w:lang w:val="fr-FR"/>
                    </w:rPr>
                    <w:t>5 :</w:t>
                  </w:r>
                  <w:r w:rsidR="001D1CA0" w:rsidRPr="00374768">
                    <w:rPr>
                      <w:bCs/>
                      <w:lang w:val="fr-FR"/>
                    </w:rPr>
                    <w:t xml:space="preserve"> </w:t>
                  </w:r>
                  <w:r w:rsidR="001F51C0" w:rsidRPr="00374768">
                    <w:rPr>
                      <w:bCs/>
                      <w:lang w:val="fr-FR"/>
                    </w:rPr>
                    <w:t xml:space="preserve">Recettes traditionnelles, locales et </w:t>
                  </w:r>
                  <w:r w:rsidR="00D56E15">
                    <w:rPr>
                      <w:bCs/>
                      <w:lang w:val="fr-FR"/>
                    </w:rPr>
                    <w:t>liées au patrimoine culturel</w:t>
                  </w:r>
                </w:p>
              </w:tc>
            </w:tr>
          </w:tbl>
          <w:p w14:paraId="719AB737" w14:textId="171AC544" w:rsidR="00831F19" w:rsidRPr="001F51C0" w:rsidRDefault="00831F19">
            <w:pPr>
              <w:rPr>
                <w:bCs/>
                <w:sz w:val="28"/>
                <w:szCs w:val="28"/>
                <w:lang w:val="fr-FR"/>
              </w:rPr>
            </w:pPr>
          </w:p>
        </w:tc>
      </w:tr>
      <w:tr w:rsidR="0079171E" w:rsidRPr="00B36EF8" w14:paraId="00DE8342" w14:textId="77777777" w:rsidTr="00D56AAB">
        <w:trPr>
          <w:trHeight w:val="1222"/>
        </w:trPr>
        <w:tc>
          <w:tcPr>
            <w:tcW w:w="2509" w:type="dxa"/>
            <w:shd w:val="clear" w:color="auto" w:fill="70AD47" w:themeFill="accent6"/>
          </w:tcPr>
          <w:p w14:paraId="0C943D69" w14:textId="7EAD2006"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Niveau</w:t>
            </w:r>
          </w:p>
        </w:tc>
        <w:tc>
          <w:tcPr>
            <w:tcW w:w="5985" w:type="dxa"/>
          </w:tcPr>
          <w:p w14:paraId="2E049540" w14:textId="4B768A14" w:rsidR="00D56AAB" w:rsidRPr="00374768" w:rsidRDefault="0027670B" w:rsidP="00D56AAB">
            <w:pPr>
              <w:rPr>
                <w:bCs/>
                <w:lang w:val="fr-FR"/>
              </w:rPr>
            </w:pPr>
            <w:r w:rsidRPr="00374768">
              <w:rPr>
                <w:bCs/>
                <w:lang w:val="fr-FR"/>
              </w:rPr>
              <w:t xml:space="preserve">Avancé </w:t>
            </w:r>
          </w:p>
        </w:tc>
      </w:tr>
      <w:tr w:rsidR="00D56E15" w:rsidRPr="00445A30" w14:paraId="61B6A8DB" w14:textId="77777777" w:rsidTr="00D56AAB">
        <w:trPr>
          <w:trHeight w:val="6408"/>
        </w:trPr>
        <w:tc>
          <w:tcPr>
            <w:tcW w:w="2509" w:type="dxa"/>
            <w:shd w:val="clear" w:color="auto" w:fill="70AD47" w:themeFill="accent6"/>
          </w:tcPr>
          <w:p w14:paraId="4A991F50" w14:textId="34187C07" w:rsidR="00D56E15" w:rsidRPr="00D56E15" w:rsidRDefault="00D56E15" w:rsidP="00D56E15">
            <w:pPr>
              <w:jc w:val="both"/>
              <w:rPr>
                <w:b/>
                <w:bCs/>
                <w:color w:val="FFFFFF" w:themeColor="background1"/>
                <w:sz w:val="24"/>
                <w:szCs w:val="24"/>
                <w:lang w:val="fr-FR"/>
              </w:rPr>
            </w:pPr>
            <w:r w:rsidRPr="00D56E15">
              <w:rPr>
                <w:b/>
                <w:bCs/>
                <w:color w:val="FFFFFF" w:themeColor="background1"/>
                <w:sz w:val="24"/>
                <w:szCs w:val="24"/>
                <w:lang w:val="fr-FR"/>
              </w:rPr>
              <w:lastRenderedPageBreak/>
              <w:t xml:space="preserve">Description </w:t>
            </w:r>
          </w:p>
        </w:tc>
        <w:tc>
          <w:tcPr>
            <w:tcW w:w="5985" w:type="dxa"/>
          </w:tcPr>
          <w:p w14:paraId="4A7863A2" w14:textId="77777777" w:rsidR="00D56E15" w:rsidRPr="00D56E15" w:rsidRDefault="00D56E15" w:rsidP="00D56E15">
            <w:pPr>
              <w:jc w:val="both"/>
              <w:rPr>
                <w:bCs/>
                <w:lang w:val="fr-FR"/>
              </w:rPr>
            </w:pPr>
            <w:r w:rsidRPr="00D56E15">
              <w:rPr>
                <w:bCs/>
                <w:lang w:val="fr-FR"/>
              </w:rPr>
              <w:t>Selon la pyramide du régime méditerranéen, des produits tels que les pommes de terre, les pâtes, le riz et le pain doivent être présentés quotidiennement à chaque repas.</w:t>
            </w:r>
          </w:p>
          <w:p w14:paraId="07932D20" w14:textId="77777777" w:rsidR="00D56E15" w:rsidRPr="00D56E15" w:rsidRDefault="00D56E15" w:rsidP="00D56E15">
            <w:pPr>
              <w:jc w:val="both"/>
              <w:rPr>
                <w:bCs/>
                <w:lang w:val="fr-FR"/>
              </w:rPr>
            </w:pPr>
            <w:r w:rsidRPr="00D56E15">
              <w:rPr>
                <w:bCs/>
                <w:lang w:val="fr-FR"/>
              </w:rPr>
              <w:t>D'un point de vue nutritionnel, ces produits sont riches en glucides complexes qui fournissent l'énergie nécessaire à l'organisme.</w:t>
            </w:r>
          </w:p>
          <w:p w14:paraId="3436CDFD" w14:textId="2367D5C6" w:rsidR="00D56E15" w:rsidRPr="00D56E15" w:rsidRDefault="00D56E15" w:rsidP="00D56E15">
            <w:pPr>
              <w:jc w:val="both"/>
              <w:rPr>
                <w:bCs/>
                <w:lang w:val="fr-FR"/>
              </w:rPr>
            </w:pPr>
            <w:r w:rsidRPr="00E26CB8">
              <w:rPr>
                <w:b/>
                <w:lang w:val="fr-FR"/>
              </w:rPr>
              <w:t>Le pain</w:t>
            </w:r>
            <w:r w:rsidRPr="00D56E15">
              <w:rPr>
                <w:bCs/>
                <w:lang w:val="fr-FR"/>
              </w:rPr>
              <w:t xml:space="preserve"> est un produit principalement dérivé des céréales. Il est le</w:t>
            </w:r>
            <w:r w:rsidR="00E26CB8">
              <w:rPr>
                <w:bCs/>
                <w:lang w:val="fr-FR"/>
              </w:rPr>
              <w:t xml:space="preserve"> résultat</w:t>
            </w:r>
            <w:r w:rsidRPr="00D56E15">
              <w:rPr>
                <w:bCs/>
                <w:lang w:val="fr-FR"/>
              </w:rPr>
              <w:t xml:space="preserve"> de la cuisson d'un mélange de farine, d'eau, de sel, de levure et d'autres ingrédients. Il fait traditionnellement partie du régime méditerranéen, généralement consommé au petit-déjeuner ou en accompagnement de chaque repas. </w:t>
            </w:r>
          </w:p>
          <w:p w14:paraId="35892094" w14:textId="77777777" w:rsidR="00D56E15" w:rsidRPr="00D56E15" w:rsidRDefault="00D56E15" w:rsidP="00D56E15">
            <w:pPr>
              <w:jc w:val="both"/>
              <w:rPr>
                <w:bCs/>
                <w:lang w:val="fr-FR"/>
              </w:rPr>
            </w:pPr>
            <w:r w:rsidRPr="00D56E15">
              <w:rPr>
                <w:bCs/>
                <w:lang w:val="fr-FR"/>
              </w:rPr>
              <w:t>Il existe un large éventail de variétés de pain, aussi nombreuses que les céréales : sarrasin, épeautre, blé...</w:t>
            </w:r>
          </w:p>
          <w:p w14:paraId="68B3940C" w14:textId="0D9E90DC" w:rsidR="00D56E15" w:rsidRPr="00D56E15" w:rsidRDefault="00D56E15" w:rsidP="00D56E15">
            <w:pPr>
              <w:jc w:val="both"/>
              <w:rPr>
                <w:bCs/>
                <w:lang w:val="fr-FR"/>
              </w:rPr>
            </w:pPr>
            <w:r w:rsidRPr="00D56E15">
              <w:rPr>
                <w:bCs/>
                <w:lang w:val="fr-FR"/>
              </w:rPr>
              <w:t>De même, la variété des pâtes a énormément augmenté. Les pâtes à base de céréales comme le sarrasin</w:t>
            </w:r>
            <w:r w:rsidR="00445A30">
              <w:rPr>
                <w:bCs/>
                <w:lang w:val="fr-FR"/>
              </w:rPr>
              <w:t>,</w:t>
            </w:r>
            <w:r w:rsidRPr="00D56E15">
              <w:rPr>
                <w:bCs/>
                <w:lang w:val="fr-FR"/>
              </w:rPr>
              <w:t xml:space="preserve"> ou même à base de légumineuses et de légumes se trouvent facilement dans les supermarchés.</w:t>
            </w:r>
          </w:p>
          <w:p w14:paraId="4C4378BC" w14:textId="77777777" w:rsidR="00D56E15" w:rsidRPr="00D56E15" w:rsidRDefault="00D56E15" w:rsidP="00D56E15">
            <w:pPr>
              <w:jc w:val="both"/>
              <w:rPr>
                <w:bCs/>
                <w:lang w:val="fr-FR"/>
              </w:rPr>
            </w:pPr>
          </w:p>
          <w:p w14:paraId="537B9F1C" w14:textId="1727F4F5" w:rsidR="00D56E15" w:rsidRPr="00D56E15" w:rsidRDefault="00D56E15" w:rsidP="00D56E15">
            <w:pPr>
              <w:jc w:val="both"/>
              <w:rPr>
                <w:bCs/>
                <w:lang w:val="fr-FR"/>
              </w:rPr>
            </w:pPr>
            <w:r w:rsidRPr="00D56E15">
              <w:rPr>
                <w:bCs/>
                <w:lang w:val="fr-FR"/>
              </w:rPr>
              <w:t xml:space="preserve">De nombreux avantages peuvent être énumérés pour </w:t>
            </w:r>
            <w:r w:rsidRPr="00E26CB8">
              <w:rPr>
                <w:b/>
                <w:lang w:val="fr-FR"/>
              </w:rPr>
              <w:t>les pâtes</w:t>
            </w:r>
            <w:r w:rsidRPr="00D56E15">
              <w:rPr>
                <w:bCs/>
                <w:lang w:val="fr-FR"/>
              </w:rPr>
              <w:t>, en particulier les pâtes complètes. Elles sont considérées comme une bonne source d'énergie</w:t>
            </w:r>
            <w:r w:rsidR="00445A30">
              <w:rPr>
                <w:bCs/>
                <w:lang w:val="fr-FR"/>
              </w:rPr>
              <w:t>,</w:t>
            </w:r>
            <w:r w:rsidRPr="00D56E15">
              <w:rPr>
                <w:bCs/>
                <w:lang w:val="fr-FR"/>
              </w:rPr>
              <w:t xml:space="preserve"> nécessaire aux activités quotidiennes car elles sont riches en glucides. Ce sont également des produits pauvres en graisses et qui améliorent les processus digestifs. </w:t>
            </w:r>
          </w:p>
          <w:p w14:paraId="4893D4B5" w14:textId="77777777" w:rsidR="00D56E15" w:rsidRPr="00D56E15" w:rsidRDefault="00D56E15" w:rsidP="00D56E15">
            <w:pPr>
              <w:jc w:val="both"/>
              <w:rPr>
                <w:bCs/>
                <w:lang w:val="fr-FR"/>
              </w:rPr>
            </w:pPr>
            <w:r w:rsidRPr="00E26CB8">
              <w:rPr>
                <w:b/>
                <w:lang w:val="fr-FR"/>
              </w:rPr>
              <w:t>Le riz</w:t>
            </w:r>
            <w:r w:rsidRPr="00D56E15">
              <w:rPr>
                <w:bCs/>
                <w:lang w:val="fr-FR"/>
              </w:rPr>
              <w:t xml:space="preserve"> est une céréale très nutritive et polyvalente, d'un point de vue culinaire, en raison de ses innombrables applications. C'est également un produit clé du repas mondialement connu qu'est la paella. Il en existe une multitude de variétés : riz brun, riz noir, riz sauvage.</w:t>
            </w:r>
          </w:p>
          <w:p w14:paraId="6A53EDEE" w14:textId="46B7B403" w:rsidR="00D56E15" w:rsidRPr="00D56E15" w:rsidRDefault="00D56E15" w:rsidP="00D56E15">
            <w:pPr>
              <w:jc w:val="both"/>
              <w:rPr>
                <w:bCs/>
                <w:lang w:val="fr-FR"/>
              </w:rPr>
            </w:pPr>
            <w:r w:rsidRPr="00D56E15">
              <w:rPr>
                <w:bCs/>
                <w:lang w:val="fr-FR"/>
              </w:rPr>
              <w:t xml:space="preserve">La Fondation du </w:t>
            </w:r>
            <w:r w:rsidR="00E26CB8">
              <w:rPr>
                <w:bCs/>
                <w:lang w:val="fr-FR"/>
              </w:rPr>
              <w:t>R</w:t>
            </w:r>
            <w:r w:rsidRPr="00D56E15">
              <w:rPr>
                <w:bCs/>
                <w:lang w:val="fr-FR"/>
              </w:rPr>
              <w:t xml:space="preserve">égime </w:t>
            </w:r>
            <w:r w:rsidR="00E26CB8">
              <w:rPr>
                <w:bCs/>
                <w:lang w:val="fr-FR"/>
              </w:rPr>
              <w:t>M</w:t>
            </w:r>
            <w:r w:rsidRPr="00D56E15">
              <w:rPr>
                <w:bCs/>
                <w:lang w:val="fr-FR"/>
              </w:rPr>
              <w:t>éditerranéen indique qu'il faut consommer au moins une ou deux portions quotidiennes de pâtes, riz, cuscus et autres. Il convient de privilégier les produits céréaliers complets plutôt que les produits céréaliers raffinés qui sont dépourvus de nutriments précieux lors du processus de raffinage, comme les vitamines, les minéraux (magnésium et phosphore) et les fibres.</w:t>
            </w:r>
          </w:p>
          <w:p w14:paraId="30DBBCEC" w14:textId="77777777" w:rsidR="00D56E15" w:rsidRPr="00D56E15" w:rsidRDefault="00D56E15" w:rsidP="00D56E15">
            <w:pPr>
              <w:jc w:val="both"/>
              <w:rPr>
                <w:bCs/>
                <w:lang w:val="fr-FR"/>
              </w:rPr>
            </w:pPr>
          </w:p>
          <w:p w14:paraId="6F53176D" w14:textId="78EB6E11" w:rsidR="00D56E15" w:rsidRDefault="00D56E15" w:rsidP="00D56E15">
            <w:pPr>
              <w:jc w:val="both"/>
              <w:rPr>
                <w:bCs/>
                <w:lang w:val="fr-FR"/>
              </w:rPr>
            </w:pPr>
            <w:r w:rsidRPr="00E26CB8">
              <w:rPr>
                <w:b/>
                <w:lang w:val="fr-FR"/>
              </w:rPr>
              <w:t>Les pommes de terre</w:t>
            </w:r>
            <w:r w:rsidRPr="00D56E15">
              <w:rPr>
                <w:bCs/>
                <w:lang w:val="fr-FR"/>
              </w:rPr>
              <w:t xml:space="preserve"> sont des tubercules amylacés, un légume-racine qui contient des glucides pour faire le plein, 2 grammes de fibres et 3 grammes de protéines végétales ainsi que certaines vitamines et minéraux (potassium, fer, vitamines C). Il existe un large éventail de variétés de pommes de terre, telles que la pomme de terre rousse (féculente), la patate douce, la pomme de terre rouge (cireuse), la pomme de terre blanche et la pomme de terre jaune (tout usage). Les applications culinaires de la pomme de terre sont infinies. Qu'elle soit frite, écrasée, rôtie, bouillie, cuite à la vapeur ou cuite au four, la polyvalence de ce légume est impressionnante.</w:t>
            </w:r>
          </w:p>
        </w:tc>
      </w:tr>
      <w:tr w:rsidR="0079171E" w:rsidRPr="00445A30" w14:paraId="0DA3573B" w14:textId="77777777" w:rsidTr="00D56AAB">
        <w:trPr>
          <w:trHeight w:val="6408"/>
        </w:trPr>
        <w:tc>
          <w:tcPr>
            <w:tcW w:w="2509" w:type="dxa"/>
            <w:shd w:val="clear" w:color="auto" w:fill="70AD47" w:themeFill="accent6"/>
          </w:tcPr>
          <w:p w14:paraId="3A87CD72" w14:textId="0B77E0A9" w:rsidR="00831F19" w:rsidRPr="00D56E15" w:rsidRDefault="00331829" w:rsidP="00D56E15">
            <w:pPr>
              <w:jc w:val="both"/>
              <w:rPr>
                <w:b/>
                <w:bCs/>
                <w:color w:val="FFFFFF" w:themeColor="background1"/>
                <w:lang w:val="fr-FR"/>
              </w:rPr>
            </w:pPr>
            <w:r w:rsidRPr="00D56E15">
              <w:rPr>
                <w:b/>
                <w:bCs/>
                <w:color w:val="FFFFFF" w:themeColor="background1"/>
                <w:lang w:val="fr-FR"/>
              </w:rPr>
              <w:lastRenderedPageBreak/>
              <w:t>Bénéfices</w:t>
            </w:r>
            <w:r w:rsidR="00831F19" w:rsidRPr="00D56E15">
              <w:rPr>
                <w:b/>
                <w:bCs/>
                <w:color w:val="FFFFFF" w:themeColor="background1"/>
                <w:lang w:val="fr-FR"/>
              </w:rPr>
              <w:t>/</w:t>
            </w:r>
            <w:r w:rsidRPr="00D56E15">
              <w:rPr>
                <w:b/>
                <w:bCs/>
                <w:color w:val="FFFFFF" w:themeColor="background1"/>
                <w:lang w:val="fr-FR"/>
              </w:rPr>
              <w:t>Avantage</w:t>
            </w:r>
            <w:r w:rsidR="00D56E15" w:rsidRPr="00D56E15">
              <w:rPr>
                <w:b/>
                <w:bCs/>
                <w:color w:val="FFFFFF" w:themeColor="background1"/>
                <w:lang w:val="fr-FR"/>
              </w:rPr>
              <w:t>s</w:t>
            </w:r>
          </w:p>
        </w:tc>
        <w:tc>
          <w:tcPr>
            <w:tcW w:w="5985" w:type="dxa"/>
          </w:tcPr>
          <w:p w14:paraId="18B0B16C" w14:textId="58519727" w:rsidR="00D56AAB" w:rsidRPr="00D56AAB" w:rsidRDefault="00D56AAB" w:rsidP="00D56AAB">
            <w:pPr>
              <w:jc w:val="both"/>
              <w:rPr>
                <w:bCs/>
                <w:lang w:val="fr-FR"/>
              </w:rPr>
            </w:pPr>
            <w:r w:rsidRPr="00D56AAB">
              <w:rPr>
                <w:bCs/>
                <w:lang w:val="fr-FR"/>
              </w:rPr>
              <w:t>Les grains et les céréales, en particulier les produits à base de céréales complètes (pâtes, pain, etc.), présentent de nombreux avantages pour la santé.  Les céréales complètes contiennent trois parties : le son, le germe et l'endosperme. Le son est la couche extérieure riche en fibres qui fournit des vitamines B, du fer, du cuivre, du zinc, du magnésium, des antioxydants et des substances phytochimiques.</w:t>
            </w:r>
          </w:p>
          <w:p w14:paraId="4D933DDF" w14:textId="77777777" w:rsidR="00D56AAB" w:rsidRPr="00D56AAB" w:rsidRDefault="00D56AAB" w:rsidP="00D56AAB">
            <w:pPr>
              <w:jc w:val="both"/>
              <w:rPr>
                <w:bCs/>
                <w:lang w:val="fr-FR"/>
              </w:rPr>
            </w:pPr>
            <w:r w:rsidRPr="00D56AAB">
              <w:rPr>
                <w:bCs/>
                <w:lang w:val="fr-FR"/>
              </w:rPr>
              <w:t xml:space="preserve">Le germe est le noyau de la graine où se produit la croissance ; il est riche en graisses saines, en vitamines E et B, en substances phytochimiques et en antioxydants. L'endosperme est la couche intérieure qui contient des glucides, des protéines et de petites quantités de certaines vitamines B et de minéraux. </w:t>
            </w:r>
          </w:p>
          <w:p w14:paraId="24B97259" w14:textId="77777777" w:rsidR="00D56AAB" w:rsidRPr="00D56AAB" w:rsidRDefault="00D56AAB" w:rsidP="00D56AAB">
            <w:pPr>
              <w:jc w:val="both"/>
              <w:rPr>
                <w:bCs/>
                <w:lang w:val="fr-FR"/>
              </w:rPr>
            </w:pPr>
            <w:r w:rsidRPr="00D56AAB">
              <w:rPr>
                <w:bCs/>
                <w:lang w:val="fr-FR"/>
              </w:rPr>
              <w:t>Ils sont également riches en glucides complexes, principalement de l'amidon, qui fournit l'énergie nécessaire à l'organisme. En outre, le gluten peut également être présent dans ces produits.</w:t>
            </w:r>
          </w:p>
          <w:p w14:paraId="79648E1B" w14:textId="77777777" w:rsidR="00D56AAB" w:rsidRPr="00D56AAB" w:rsidRDefault="00D56AAB" w:rsidP="00D56AAB">
            <w:pPr>
              <w:jc w:val="both"/>
              <w:rPr>
                <w:bCs/>
                <w:lang w:val="fr-FR"/>
              </w:rPr>
            </w:pPr>
          </w:p>
          <w:p w14:paraId="21AC907B" w14:textId="77777777" w:rsidR="00D56AAB" w:rsidRPr="00D56AAB" w:rsidRDefault="00D56AAB" w:rsidP="00D56AAB">
            <w:pPr>
              <w:jc w:val="both"/>
              <w:rPr>
                <w:bCs/>
                <w:lang w:val="fr-FR"/>
              </w:rPr>
            </w:pPr>
            <w:r w:rsidRPr="00D56AAB">
              <w:rPr>
                <w:bCs/>
                <w:lang w:val="fr-FR"/>
              </w:rPr>
              <w:t>Comme ils sont une bonne source de fibres, ils entraînent une réduction des maladies cardiaques à risque, l'amélioration des processus digestifs, ils procurent également la satiété (riches en protéines, ils peuvent donc être considérés comme un allié pour la gestion du poids).</w:t>
            </w:r>
          </w:p>
          <w:p w14:paraId="06E155C0" w14:textId="742F7D19" w:rsidR="00960920" w:rsidRPr="00960920" w:rsidRDefault="00D56AAB" w:rsidP="00D56AAB">
            <w:pPr>
              <w:jc w:val="both"/>
              <w:rPr>
                <w:bCs/>
                <w:sz w:val="28"/>
                <w:szCs w:val="28"/>
                <w:lang w:val="fr-FR"/>
              </w:rPr>
            </w:pPr>
            <w:r w:rsidRPr="00D56AAB">
              <w:rPr>
                <w:bCs/>
                <w:lang w:val="fr-FR"/>
              </w:rPr>
              <w:t>Le pain complet a un effet plus doux sur la glycémie et l'insuline que le pain blanc, le riz blanc et les autres céréales raffinées.</w:t>
            </w:r>
          </w:p>
        </w:tc>
      </w:tr>
      <w:tr w:rsidR="0079171E" w:rsidRPr="00445A30" w14:paraId="4ABCC69F" w14:textId="77777777" w:rsidTr="00374768">
        <w:tc>
          <w:tcPr>
            <w:tcW w:w="2509" w:type="dxa"/>
            <w:shd w:val="clear" w:color="auto" w:fill="70AD47" w:themeFill="accent6"/>
          </w:tcPr>
          <w:p w14:paraId="4E5639EA" w14:textId="6F1C5BB8" w:rsidR="00831F19" w:rsidRPr="00D21158" w:rsidRDefault="00D21158" w:rsidP="00831F19">
            <w:pPr>
              <w:rPr>
                <w:b/>
                <w:bCs/>
                <w:color w:val="FFFFFF" w:themeColor="background1"/>
                <w:sz w:val="24"/>
                <w:szCs w:val="24"/>
                <w:lang w:val="fr-FR"/>
              </w:rPr>
            </w:pPr>
            <w:r>
              <w:rPr>
                <w:b/>
                <w:bCs/>
                <w:color w:val="FFFFFF" w:themeColor="background1"/>
                <w:sz w:val="24"/>
                <w:szCs w:val="24"/>
                <w:lang w:val="fr-FR"/>
              </w:rPr>
              <w:t>Produits représentati</w:t>
            </w:r>
            <w:r w:rsidR="00A9249B">
              <w:rPr>
                <w:b/>
                <w:bCs/>
                <w:color w:val="FFFFFF" w:themeColor="background1"/>
                <w:sz w:val="24"/>
                <w:szCs w:val="24"/>
                <w:lang w:val="fr-FR"/>
              </w:rPr>
              <w:t>f</w:t>
            </w:r>
            <w:r>
              <w:rPr>
                <w:b/>
                <w:bCs/>
                <w:color w:val="FFFFFF" w:themeColor="background1"/>
                <w:sz w:val="24"/>
                <w:szCs w:val="24"/>
                <w:lang w:val="fr-FR"/>
              </w:rPr>
              <w:t xml:space="preserve">s </w:t>
            </w:r>
          </w:p>
        </w:tc>
        <w:tc>
          <w:tcPr>
            <w:tcW w:w="5985" w:type="dxa"/>
          </w:tcPr>
          <w:p w14:paraId="5F58B0A6" w14:textId="10819ECD" w:rsidR="00D12C85" w:rsidRDefault="00D12C85" w:rsidP="00D12C85">
            <w:pPr>
              <w:jc w:val="both"/>
              <w:rPr>
                <w:bCs/>
                <w:lang w:val="fr-FR"/>
              </w:rPr>
            </w:pPr>
            <w:r w:rsidRPr="00D12C85">
              <w:rPr>
                <w:bCs/>
                <w:lang w:val="fr-FR"/>
              </w:rPr>
              <w:t>Pommes de terre (russet (amidon), patates douces, spunta, pommes de terre rouges (cireuses), pommes de terre blanches et jaunes (tout usage), Kennebec, Elodie), riz (riz sauvage, riz brun, riz gluant, riz au jasmin), céréales (avoine, sarrasin, millet, seigle complet, maïs, épeautre, boulgour, orge).</w:t>
            </w:r>
          </w:p>
          <w:p w14:paraId="57B5CB6E" w14:textId="77777777" w:rsidR="00E26CB8" w:rsidRPr="00D12C85" w:rsidRDefault="00E26CB8" w:rsidP="00D12C85">
            <w:pPr>
              <w:jc w:val="both"/>
              <w:rPr>
                <w:bCs/>
                <w:lang w:val="fr-FR"/>
              </w:rPr>
            </w:pPr>
          </w:p>
          <w:p w14:paraId="624BCD90" w14:textId="687DB8D4" w:rsidR="00831F19" w:rsidRPr="00D12C85" w:rsidRDefault="00D12C85" w:rsidP="00D12C85">
            <w:pPr>
              <w:jc w:val="both"/>
              <w:rPr>
                <w:bCs/>
                <w:lang w:val="fr-FR"/>
              </w:rPr>
            </w:pPr>
            <w:r w:rsidRPr="00D12C85">
              <w:rPr>
                <w:bCs/>
                <w:lang w:val="fr-FR"/>
              </w:rPr>
              <w:t>Le sarrasin est un grain entier très nutritif. C'est une pseudo-céréale car elle partage de nombreuses propriétés similaires aux céréales mais ne provient pas de l'herbe comme la plupart des autres céréales. C'est une bonne source de protéines, de fibres et de glucides complexes bons pour la santé.</w:t>
            </w:r>
          </w:p>
          <w:p w14:paraId="111A0294" w14:textId="6A9B9DB2" w:rsidR="007A7710" w:rsidRPr="00D12C85" w:rsidRDefault="007A7710" w:rsidP="00A550D1">
            <w:pPr>
              <w:jc w:val="both"/>
              <w:rPr>
                <w:bCs/>
                <w:sz w:val="28"/>
                <w:szCs w:val="28"/>
                <w:lang w:val="fr-FR"/>
              </w:rPr>
            </w:pPr>
          </w:p>
          <w:p w14:paraId="5CF8AAC9" w14:textId="77777777" w:rsidR="007A7710" w:rsidRPr="00D12C85" w:rsidRDefault="007A7710">
            <w:pPr>
              <w:rPr>
                <w:bCs/>
                <w:sz w:val="28"/>
                <w:szCs w:val="28"/>
                <w:lang w:val="fr-FR"/>
              </w:rPr>
            </w:pPr>
          </w:p>
        </w:tc>
      </w:tr>
      <w:tr w:rsidR="0079171E" w:rsidRPr="00445A30" w14:paraId="16F9F1BC" w14:textId="77777777" w:rsidTr="00374768">
        <w:tc>
          <w:tcPr>
            <w:tcW w:w="2509" w:type="dxa"/>
            <w:shd w:val="clear" w:color="auto" w:fill="70AD47" w:themeFill="accent6"/>
          </w:tcPr>
          <w:p w14:paraId="471CA74A" w14:textId="5A11FD2C" w:rsidR="00831F19" w:rsidRPr="00CA57EB" w:rsidRDefault="00CA57EB" w:rsidP="00831F19">
            <w:pPr>
              <w:rPr>
                <w:b/>
                <w:bCs/>
                <w:color w:val="FFFFFF" w:themeColor="background1"/>
                <w:sz w:val="24"/>
                <w:szCs w:val="24"/>
                <w:lang w:val="fr-FR"/>
              </w:rPr>
            </w:pPr>
            <w:r>
              <w:rPr>
                <w:b/>
                <w:bCs/>
                <w:color w:val="FFFFFF" w:themeColor="background1"/>
                <w:sz w:val="24"/>
                <w:szCs w:val="24"/>
                <w:lang w:val="fr-FR"/>
              </w:rPr>
              <w:t>Risques associés</w:t>
            </w:r>
          </w:p>
        </w:tc>
        <w:tc>
          <w:tcPr>
            <w:tcW w:w="5985" w:type="dxa"/>
          </w:tcPr>
          <w:p w14:paraId="39B0D238" w14:textId="77777777" w:rsidR="00D12C85" w:rsidRPr="00D12C85" w:rsidRDefault="00D12C85" w:rsidP="00D12C85">
            <w:pPr>
              <w:jc w:val="both"/>
              <w:rPr>
                <w:bCs/>
                <w:lang w:val="fr-FR"/>
              </w:rPr>
            </w:pPr>
            <w:r w:rsidRPr="00D12C85">
              <w:rPr>
                <w:bCs/>
                <w:lang w:val="fr-FR"/>
              </w:rPr>
              <w:t>Il existe certains risques d'intolérances et de réactions allergiques liées à la consommation de :</w:t>
            </w:r>
          </w:p>
          <w:p w14:paraId="4F7D8556" w14:textId="77777777" w:rsidR="00D12C85" w:rsidRPr="00D12C85" w:rsidRDefault="00D12C85" w:rsidP="00D12C85">
            <w:pPr>
              <w:jc w:val="both"/>
              <w:rPr>
                <w:bCs/>
                <w:lang w:val="fr-FR"/>
              </w:rPr>
            </w:pPr>
          </w:p>
          <w:p w14:paraId="1D7109AA" w14:textId="77777777" w:rsidR="00D12C85" w:rsidRPr="00D12C85" w:rsidRDefault="00D12C85" w:rsidP="00D12C85">
            <w:pPr>
              <w:jc w:val="both"/>
              <w:rPr>
                <w:bCs/>
                <w:lang w:val="fr-FR"/>
              </w:rPr>
            </w:pPr>
            <w:r w:rsidRPr="00D12C85">
              <w:rPr>
                <w:bCs/>
                <w:lang w:val="fr-FR"/>
              </w:rPr>
              <w:t>Le gluten qui est une protéine généralement présente dans certains grains et céréales : plusieurs pathologies sont liées au gluten, notamment la maladie cœliaque, la sensibilité au gluten non cœliaque et l'allergie au blé.</w:t>
            </w:r>
          </w:p>
          <w:p w14:paraId="314AA072" w14:textId="148C74EF" w:rsidR="001D1CA0" w:rsidRPr="004705B1" w:rsidRDefault="00D12C85" w:rsidP="00D12C85">
            <w:pPr>
              <w:jc w:val="both"/>
              <w:rPr>
                <w:bCs/>
                <w:sz w:val="28"/>
                <w:szCs w:val="28"/>
                <w:lang w:val="fr-FR"/>
              </w:rPr>
            </w:pPr>
            <w:r w:rsidRPr="00D12C85">
              <w:rPr>
                <w:bCs/>
                <w:lang w:val="fr-FR"/>
              </w:rPr>
              <w:t xml:space="preserve">Lorsque les pommes de terre sont trop cuites ou trop frites, il y a un risque de génération d'acrylamide, une substance chimique non </w:t>
            </w:r>
            <w:r w:rsidRPr="00D12C85">
              <w:rPr>
                <w:bCs/>
                <w:lang w:val="fr-FR"/>
              </w:rPr>
              <w:lastRenderedPageBreak/>
              <w:t>biologique qui peut être très nocive et proportionnelle à la température et au temps.</w:t>
            </w:r>
          </w:p>
        </w:tc>
      </w:tr>
      <w:tr w:rsidR="002C4D1B" w:rsidRPr="00B36EF8" w14:paraId="6911065C" w14:textId="77777777" w:rsidTr="00374768">
        <w:tc>
          <w:tcPr>
            <w:tcW w:w="2509" w:type="dxa"/>
            <w:shd w:val="clear" w:color="auto" w:fill="70AD47" w:themeFill="accent6"/>
          </w:tcPr>
          <w:p w14:paraId="650DEC10" w14:textId="4888C4E7"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lastRenderedPageBreak/>
              <w:t>Langu</w:t>
            </w:r>
            <w:r w:rsidR="00D21158">
              <w:rPr>
                <w:b/>
                <w:bCs/>
                <w:color w:val="FFFFFF" w:themeColor="background1"/>
                <w:sz w:val="24"/>
                <w:szCs w:val="24"/>
                <w:lang w:val="en-GB"/>
              </w:rPr>
              <w:t>e</w:t>
            </w:r>
          </w:p>
        </w:tc>
        <w:tc>
          <w:tcPr>
            <w:tcW w:w="5985" w:type="dxa"/>
          </w:tcPr>
          <w:p w14:paraId="62260EC2" w14:textId="4B288EB4" w:rsidR="002C4D1B" w:rsidRPr="00D12C85" w:rsidRDefault="00D56E15">
            <w:pPr>
              <w:rPr>
                <w:bCs/>
                <w:lang w:val="fr-FR"/>
              </w:rPr>
            </w:pPr>
            <w:r>
              <w:rPr>
                <w:bCs/>
                <w:lang w:val="fr-FR"/>
              </w:rPr>
              <w:t xml:space="preserve">Français </w:t>
            </w:r>
          </w:p>
        </w:tc>
      </w:tr>
      <w:tr w:rsidR="0079171E" w:rsidRPr="00B36EF8" w14:paraId="3019DFFB" w14:textId="77777777" w:rsidTr="00374768">
        <w:tc>
          <w:tcPr>
            <w:tcW w:w="2509" w:type="dxa"/>
            <w:shd w:val="clear" w:color="auto" w:fill="70AD47" w:themeFill="accent6"/>
          </w:tcPr>
          <w:p w14:paraId="0DBB753E" w14:textId="3001C9E2" w:rsidR="00831F19" w:rsidRPr="00B36EF8" w:rsidRDefault="00D21158" w:rsidP="00831F19">
            <w:pPr>
              <w:rPr>
                <w:b/>
                <w:bCs/>
                <w:color w:val="FFFFFF" w:themeColor="background1"/>
                <w:sz w:val="24"/>
                <w:szCs w:val="24"/>
                <w:lang w:val="en-GB"/>
              </w:rPr>
            </w:pPr>
            <w:r>
              <w:rPr>
                <w:b/>
                <w:bCs/>
                <w:color w:val="FFFFFF" w:themeColor="background1"/>
                <w:sz w:val="24"/>
                <w:szCs w:val="24"/>
                <w:lang w:val="en-GB"/>
              </w:rPr>
              <w:t>Pays</w:t>
            </w:r>
          </w:p>
        </w:tc>
        <w:tc>
          <w:tcPr>
            <w:tcW w:w="5985" w:type="dxa"/>
          </w:tcPr>
          <w:p w14:paraId="6B8D8AFC" w14:textId="321B6FC1" w:rsidR="00831F19" w:rsidRPr="00D12C85" w:rsidRDefault="00D12C85">
            <w:pPr>
              <w:rPr>
                <w:bCs/>
                <w:lang w:val="fr-FR"/>
              </w:rPr>
            </w:pPr>
            <w:r w:rsidRPr="00D12C85">
              <w:rPr>
                <w:bCs/>
                <w:lang w:val="fr-FR"/>
              </w:rPr>
              <w:t>Espagne</w:t>
            </w:r>
          </w:p>
        </w:tc>
      </w:tr>
      <w:tr w:rsidR="0079171E" w:rsidRPr="00B36EF8" w14:paraId="3E056CAB" w14:textId="77777777" w:rsidTr="00374768">
        <w:tc>
          <w:tcPr>
            <w:tcW w:w="2509" w:type="dxa"/>
            <w:shd w:val="clear" w:color="auto" w:fill="70AD47" w:themeFill="accent6"/>
          </w:tcPr>
          <w:p w14:paraId="6BB27287" w14:textId="3F49C642" w:rsidR="00831F19" w:rsidRPr="00B36EF8" w:rsidRDefault="00831F19" w:rsidP="00831F19">
            <w:pPr>
              <w:rPr>
                <w:b/>
                <w:bCs/>
                <w:color w:val="FFFFFF" w:themeColor="background1"/>
                <w:sz w:val="24"/>
                <w:szCs w:val="24"/>
                <w:lang w:val="en-GB"/>
              </w:rPr>
            </w:pPr>
            <w:r w:rsidRPr="00D21158">
              <w:rPr>
                <w:b/>
                <w:bCs/>
                <w:color w:val="FFFFFF" w:themeColor="background1"/>
                <w:sz w:val="24"/>
                <w:szCs w:val="24"/>
                <w:lang w:val="fr-FR"/>
              </w:rPr>
              <w:t>Partner</w:t>
            </w:r>
            <w:r w:rsidR="00D21158" w:rsidRPr="00D21158">
              <w:rPr>
                <w:b/>
                <w:bCs/>
                <w:color w:val="FFFFFF" w:themeColor="background1"/>
                <w:sz w:val="24"/>
                <w:szCs w:val="24"/>
                <w:lang w:val="fr-FR"/>
              </w:rPr>
              <w:t xml:space="preserve"> </w:t>
            </w:r>
            <w:r w:rsidR="00D56E15">
              <w:rPr>
                <w:b/>
                <w:bCs/>
                <w:color w:val="FFFFFF" w:themeColor="background1"/>
                <w:sz w:val="24"/>
                <w:szCs w:val="24"/>
                <w:lang w:val="fr-FR"/>
              </w:rPr>
              <w:t>c</w:t>
            </w:r>
            <w:r w:rsidR="00CA57EB">
              <w:rPr>
                <w:b/>
                <w:bCs/>
                <w:color w:val="FFFFFF" w:themeColor="background1"/>
                <w:sz w:val="24"/>
                <w:szCs w:val="24"/>
                <w:lang w:val="fr-FR"/>
              </w:rPr>
              <w:t xml:space="preserve">onjoint </w:t>
            </w:r>
          </w:p>
        </w:tc>
        <w:tc>
          <w:tcPr>
            <w:tcW w:w="5985" w:type="dxa"/>
          </w:tcPr>
          <w:p w14:paraId="37E096C9" w14:textId="30EA01C3" w:rsidR="00831F19" w:rsidRPr="00374768" w:rsidRDefault="00374768" w:rsidP="00374768">
            <w:pPr>
              <w:jc w:val="both"/>
              <w:rPr>
                <w:bCs/>
                <w:lang w:val="en-GB"/>
              </w:rPr>
            </w:pPr>
            <w:r w:rsidRPr="00374768">
              <w:rPr>
                <w:bCs/>
                <w:lang w:val="en-GB"/>
              </w:rPr>
              <w:t>IES La Rosaleda</w:t>
            </w:r>
          </w:p>
        </w:tc>
      </w:tr>
      <w:tr w:rsidR="0079171E" w:rsidRPr="00445A30" w14:paraId="46CA7BD8" w14:textId="77777777" w:rsidTr="00374768">
        <w:trPr>
          <w:trHeight w:val="3063"/>
        </w:trPr>
        <w:tc>
          <w:tcPr>
            <w:tcW w:w="2509" w:type="dxa"/>
            <w:shd w:val="clear" w:color="auto" w:fill="70AD47" w:themeFill="accent6"/>
          </w:tcPr>
          <w:p w14:paraId="301E054F" w14:textId="45B846F4" w:rsidR="00831F19" w:rsidRPr="00CA57EB" w:rsidRDefault="0027670B" w:rsidP="00831F19">
            <w:pPr>
              <w:rPr>
                <w:b/>
                <w:bCs/>
                <w:color w:val="FFFFFF" w:themeColor="background1"/>
                <w:sz w:val="24"/>
                <w:szCs w:val="24"/>
                <w:lang w:val="fr-FR"/>
              </w:rPr>
            </w:pPr>
            <w:r>
              <w:rPr>
                <w:b/>
                <w:bCs/>
                <w:color w:val="FFFFFF" w:themeColor="background1"/>
                <w:sz w:val="24"/>
                <w:szCs w:val="24"/>
                <w:lang w:val="fr-FR"/>
              </w:rPr>
              <w:t xml:space="preserve">Lire la suite </w:t>
            </w:r>
          </w:p>
        </w:tc>
        <w:tc>
          <w:tcPr>
            <w:tcW w:w="5985" w:type="dxa"/>
          </w:tcPr>
          <w:p w14:paraId="4FE297C9" w14:textId="77777777" w:rsidR="00831F19" w:rsidRPr="00FD6905" w:rsidRDefault="00831F19">
            <w:pPr>
              <w:rPr>
                <w:bCs/>
                <w:sz w:val="28"/>
                <w:szCs w:val="28"/>
                <w:lang w:val="fr-FR"/>
              </w:rPr>
            </w:pPr>
          </w:p>
          <w:p w14:paraId="563F0942" w14:textId="77777777" w:rsidR="00D12C85" w:rsidRPr="00D12C85" w:rsidRDefault="003E794E" w:rsidP="00D12C85">
            <w:pPr>
              <w:numPr>
                <w:ilvl w:val="0"/>
                <w:numId w:val="5"/>
              </w:numPr>
              <w:jc w:val="both"/>
              <w:rPr>
                <w:bCs/>
                <w:lang w:val="fr-FR"/>
              </w:rPr>
            </w:pPr>
            <w:hyperlink r:id="rId7" w:history="1">
              <w:r w:rsidR="00D12C85" w:rsidRPr="00D12C85">
                <w:rPr>
                  <w:rStyle w:val="Collegamentoipertestuale"/>
                  <w:bCs/>
                  <w:lang w:val="fr-FR"/>
                </w:rPr>
                <w:t>https://www.nia.nih.gov/health/know-your-food-groups</w:t>
              </w:r>
            </w:hyperlink>
          </w:p>
          <w:p w14:paraId="4B530DAE" w14:textId="77777777" w:rsidR="00D12C85" w:rsidRPr="00D12C85" w:rsidRDefault="003E794E" w:rsidP="00D12C85">
            <w:pPr>
              <w:numPr>
                <w:ilvl w:val="0"/>
                <w:numId w:val="4"/>
              </w:numPr>
              <w:jc w:val="both"/>
              <w:rPr>
                <w:bCs/>
                <w:lang w:val="fr-FR"/>
              </w:rPr>
            </w:pPr>
            <w:hyperlink r:id="rId8" w:history="1">
              <w:r w:rsidR="00D12C85" w:rsidRPr="00D12C85">
                <w:rPr>
                  <w:rStyle w:val="Collegamentoipertestuale"/>
                  <w:bCs/>
                  <w:lang w:val="fr-FR"/>
                </w:rPr>
                <w:t>https://www.betterhealth.vic.gov.au/health/HealthyLiving/Nuts-and-seeds</w:t>
              </w:r>
            </w:hyperlink>
          </w:p>
          <w:p w14:paraId="4C40AAD8" w14:textId="77777777" w:rsidR="00D12C85" w:rsidRPr="00D12C85" w:rsidRDefault="003E794E" w:rsidP="00D12C85">
            <w:pPr>
              <w:numPr>
                <w:ilvl w:val="0"/>
                <w:numId w:val="4"/>
              </w:numPr>
              <w:jc w:val="both"/>
              <w:rPr>
                <w:bCs/>
                <w:lang w:val="en-US"/>
              </w:rPr>
            </w:pPr>
            <w:hyperlink r:id="rId9" w:history="1">
              <w:r w:rsidR="00D12C85" w:rsidRPr="00D12C85">
                <w:rPr>
                  <w:rStyle w:val="Collegamentoipertestuale"/>
                  <w:bCs/>
                  <w:lang w:val="en-US"/>
                </w:rPr>
                <w:t>https://www.potatogoodness.com/</w:t>
              </w:r>
            </w:hyperlink>
          </w:p>
          <w:p w14:paraId="67E70A1E" w14:textId="77777777" w:rsidR="00D12C85" w:rsidRPr="00D12C85" w:rsidRDefault="003E794E" w:rsidP="00D12C85">
            <w:pPr>
              <w:numPr>
                <w:ilvl w:val="0"/>
                <w:numId w:val="4"/>
              </w:numPr>
              <w:jc w:val="both"/>
              <w:rPr>
                <w:bCs/>
                <w:lang w:val="en-US"/>
              </w:rPr>
            </w:pPr>
            <w:hyperlink r:id="rId10" w:history="1">
              <w:r w:rsidR="00D12C85" w:rsidRPr="00D12C85">
                <w:rPr>
                  <w:rStyle w:val="Collegamentoipertestuale"/>
                  <w:bCs/>
                  <w:lang w:val="en-US"/>
                </w:rPr>
                <w:t>Pasta Facts, Health Benefits and Nutritional Value (healthbenefitstimes.com)</w:t>
              </w:r>
            </w:hyperlink>
          </w:p>
          <w:p w14:paraId="257BFF16" w14:textId="77777777" w:rsidR="00D12C85" w:rsidRPr="00D12C85" w:rsidRDefault="003E794E" w:rsidP="00D12C85">
            <w:pPr>
              <w:numPr>
                <w:ilvl w:val="0"/>
                <w:numId w:val="4"/>
              </w:numPr>
              <w:jc w:val="both"/>
              <w:rPr>
                <w:bCs/>
                <w:lang w:val="en-US"/>
              </w:rPr>
            </w:pPr>
            <w:hyperlink r:id="rId11" w:anchor="is-pasta-healthy" w:history="1">
              <w:r w:rsidR="00D12C85" w:rsidRPr="00D12C85">
                <w:rPr>
                  <w:rStyle w:val="Collegamentoipertestuale"/>
                  <w:bCs/>
                  <w:lang w:val="en-US"/>
                </w:rPr>
                <w:t>Is pasta healthy? Benefits and types (medicalnewstoday.com)</w:t>
              </w:r>
            </w:hyperlink>
          </w:p>
          <w:p w14:paraId="42E5CDB7" w14:textId="77777777" w:rsidR="002C4D1B" w:rsidRPr="00D12C85" w:rsidRDefault="002C4D1B">
            <w:pPr>
              <w:rPr>
                <w:bCs/>
                <w:sz w:val="28"/>
                <w:szCs w:val="28"/>
                <w:lang w:val="en-US"/>
              </w:rPr>
            </w:pPr>
          </w:p>
          <w:p w14:paraId="0ABE6F8F" w14:textId="7364BB76" w:rsidR="002C4D1B" w:rsidRPr="00D12C85" w:rsidRDefault="00B00431" w:rsidP="00B00431">
            <w:pPr>
              <w:rPr>
                <w:bCs/>
                <w:sz w:val="28"/>
                <w:szCs w:val="28"/>
                <w:lang w:val="en-GB"/>
              </w:rPr>
            </w:pPr>
            <w:r w:rsidRPr="00D12C85">
              <w:rPr>
                <w:bCs/>
                <w:sz w:val="28"/>
                <w:szCs w:val="28"/>
                <w:lang w:val="en-GB"/>
              </w:rPr>
              <w:t xml:space="preserve"> </w:t>
            </w:r>
          </w:p>
        </w:tc>
      </w:tr>
    </w:tbl>
    <w:p w14:paraId="3D1BE45B" w14:textId="1B1BBEC9" w:rsidR="00892903" w:rsidRPr="00D12C85" w:rsidRDefault="00892903" w:rsidP="00F83FCB">
      <w:pPr>
        <w:rPr>
          <w:b/>
          <w:bCs/>
          <w:color w:val="FFFFFF" w:themeColor="background1"/>
          <w:sz w:val="28"/>
          <w:szCs w:val="28"/>
          <w:lang w:val="en-GB"/>
        </w:rPr>
      </w:pPr>
    </w:p>
    <w:sectPr w:rsidR="00892903" w:rsidRPr="00D12C85">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29B4" w14:textId="77777777" w:rsidR="003E794E" w:rsidRDefault="003E794E" w:rsidP="00FC7BF4">
      <w:pPr>
        <w:spacing w:after="0" w:line="240" w:lineRule="auto"/>
      </w:pPr>
      <w:r>
        <w:separator/>
      </w:r>
    </w:p>
  </w:endnote>
  <w:endnote w:type="continuationSeparator" w:id="0">
    <w:p w14:paraId="44ABA64B" w14:textId="77777777" w:rsidR="003E794E" w:rsidRDefault="003E794E"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00C5C3F6" w:rsidR="007658B3" w:rsidRPr="00F051CD" w:rsidRDefault="00FC7BF4" w:rsidP="00F051CD">
    <w:pPr>
      <w:pStyle w:val="NormaleWeb"/>
      <w:spacing w:after="0"/>
      <w:ind w:left="-426"/>
      <w:jc w:val="both"/>
      <w:rPr>
        <w:sz w:val="18"/>
        <w:szCs w:val="18"/>
        <w:lang w:val="fr-FR"/>
      </w:rPr>
    </w:pPr>
    <w:r w:rsidRPr="00E26CB8">
      <w:rPr>
        <w:noProof/>
        <w:sz w:val="18"/>
        <w:szCs w:val="18"/>
        <w:lang w:eastAsia="es-ES"/>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CB8">
      <w:rPr>
        <w:noProof/>
        <w:sz w:val="18"/>
        <w:szCs w:val="18"/>
        <w:lang w:eastAsia="es-ES"/>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E26CB8">
      <w:rPr>
        <w:rFonts w:asciiTheme="minorHAnsi" w:hAnsi="Tw Cen MT" w:cstheme="minorBidi"/>
        <w:color w:val="000000" w:themeColor="text1"/>
        <w:kern w:val="24"/>
        <w:sz w:val="18"/>
        <w:szCs w:val="18"/>
        <w:lang w:val="fr-FR"/>
      </w:rPr>
      <w:t>Av</w:t>
    </w:r>
    <w:r w:rsidR="007658B3" w:rsidRPr="00F051CD">
      <w:rPr>
        <w:rFonts w:asciiTheme="minorHAnsi" w:hAnsi="Tw Cen MT" w:cstheme="minorBidi"/>
        <w:color w:val="000000" w:themeColor="text1"/>
        <w:kern w:val="24"/>
        <w:sz w:val="18"/>
        <w:szCs w:val="18"/>
        <w:lang w:val="fr-FR"/>
      </w:rPr>
      <w:t xml:space="preserve">ec le soutien </w:t>
    </w:r>
    <w:r w:rsidR="00F051CD" w:rsidRPr="00F051CD">
      <w:rPr>
        <w:rFonts w:asciiTheme="minorHAnsi" w:hAnsi="Tw Cen MT" w:cstheme="minorBidi"/>
        <w:color w:val="000000" w:themeColor="text1"/>
        <w:kern w:val="24"/>
        <w:sz w:val="18"/>
        <w:szCs w:val="18"/>
        <w:lang w:val="fr-FR"/>
      </w:rPr>
      <w:t xml:space="preserve">du programme Erasmus+ de </w:t>
    </w:r>
    <w:r w:rsidR="00F051CD" w:rsidRPr="00F051CD">
      <w:rPr>
        <w:rFonts w:asciiTheme="minorHAnsi" w:hAnsiTheme="minorHAnsi" w:cstheme="minorHAnsi"/>
        <w:color w:val="000000" w:themeColor="text1"/>
        <w:kern w:val="24"/>
        <w:sz w:val="18"/>
        <w:szCs w:val="18"/>
        <w:lang w:val="fr-FR"/>
      </w:rPr>
      <w:t>l’Union européenne</w:t>
    </w:r>
    <w:r w:rsidR="00F051CD" w:rsidRPr="00F051CD">
      <w:rPr>
        <w:rFonts w:asciiTheme="minorHAnsi" w:hAnsi="Tw Cen MT" w:cstheme="minorBidi"/>
        <w:color w:val="000000" w:themeColor="text1"/>
        <w:kern w:val="24"/>
        <w:sz w:val="18"/>
        <w:szCs w:val="18"/>
        <w:lang w:val="fr-FR"/>
      </w:rPr>
      <w:t xml:space="preserve">. Ce document et son </w:t>
    </w:r>
    <w:r w:rsidR="00F051CD" w:rsidRPr="00F051CD">
      <w:rPr>
        <w:rFonts w:asciiTheme="minorHAnsi" w:hAnsiTheme="minorHAnsi" w:cstheme="minorHAnsi"/>
        <w:color w:val="000000" w:themeColor="text1"/>
        <w:kern w:val="24"/>
        <w:sz w:val="18"/>
        <w:szCs w:val="18"/>
        <w:lang w:val="fr-FR"/>
      </w:rPr>
      <w:t>contenu reflètent</w:t>
    </w:r>
    <w:r w:rsidR="00F051CD" w:rsidRPr="00F051CD">
      <w:rPr>
        <w:rFonts w:asciiTheme="minorHAnsi" w:hAnsi="Tw Cen MT" w:cstheme="minorBidi"/>
        <w:color w:val="000000" w:themeColor="text1"/>
        <w:kern w:val="24"/>
        <w:sz w:val="18"/>
        <w:szCs w:val="18"/>
        <w:lang w:val="fr-FR"/>
      </w:rPr>
      <w:t xml:space="preserve"> uniquement les opinions des auteurs, et la Commission ne peut pas </w:t>
    </w:r>
    <w:r w:rsidR="00F051CD" w:rsidRPr="00F051CD">
      <w:rPr>
        <w:rFonts w:asciiTheme="minorHAnsi" w:hAnsiTheme="minorHAnsi" w:cstheme="minorHAnsi"/>
        <w:color w:val="000000" w:themeColor="text1"/>
        <w:kern w:val="24"/>
        <w:sz w:val="18"/>
        <w:szCs w:val="18"/>
        <w:lang w:val="fr-FR"/>
      </w:rPr>
      <w:t>ê</w:t>
    </w:r>
    <w:r w:rsidR="00F051CD" w:rsidRPr="00F051CD">
      <w:rPr>
        <w:rFonts w:asciiTheme="minorHAnsi" w:hAnsi="Tw Cen MT" w:cstheme="minorBidi"/>
        <w:color w:val="000000" w:themeColor="text1"/>
        <w:kern w:val="24"/>
        <w:sz w:val="18"/>
        <w:szCs w:val="18"/>
        <w:lang w:val="fr-FR"/>
      </w:rPr>
      <w:t>tre tenue responsable de l</w:t>
    </w:r>
    <w:r w:rsidR="00F051CD" w:rsidRPr="00F051CD">
      <w:rPr>
        <w:rFonts w:asciiTheme="minorHAnsi" w:hAnsi="Tw Cen MT" w:cstheme="minorBidi"/>
        <w:color w:val="000000" w:themeColor="text1"/>
        <w:kern w:val="24"/>
        <w:sz w:val="18"/>
        <w:szCs w:val="18"/>
        <w:lang w:val="fr-FR"/>
      </w:rPr>
      <w:t>’</w:t>
    </w:r>
    <w:r w:rsidR="00F051CD" w:rsidRPr="00F051CD">
      <w:rPr>
        <w:rFonts w:asciiTheme="minorHAnsi" w:hAnsi="Tw Cen MT" w:cstheme="minorBidi"/>
        <w:color w:val="000000" w:themeColor="text1"/>
        <w:kern w:val="24"/>
        <w:sz w:val="18"/>
        <w:szCs w:val="18"/>
        <w:lang w:val="fr-FR"/>
      </w:rPr>
      <w:t xml:space="preserve">usage qui pourrait </w:t>
    </w:r>
    <w:r w:rsidR="00F051CD" w:rsidRPr="00F051CD">
      <w:rPr>
        <w:rFonts w:asciiTheme="minorHAnsi" w:hAnsiTheme="minorHAnsi" w:cstheme="minorHAnsi"/>
        <w:color w:val="000000" w:themeColor="text1"/>
        <w:kern w:val="24"/>
        <w:sz w:val="18"/>
        <w:szCs w:val="18"/>
        <w:lang w:val="fr-FR"/>
      </w:rPr>
      <w:t>êt</w:t>
    </w:r>
    <w:r w:rsidR="00F051CD" w:rsidRPr="00F051CD">
      <w:rPr>
        <w:rFonts w:asciiTheme="minorHAnsi" w:hAnsi="Tw Cen MT" w:cstheme="minorBidi"/>
        <w:color w:val="000000" w:themeColor="text1"/>
        <w:kern w:val="24"/>
        <w:sz w:val="18"/>
        <w:szCs w:val="18"/>
        <w:lang w:val="fr-FR"/>
      </w:rPr>
      <w:t xml:space="preserve">re fait des informations y contenues. </w:t>
    </w:r>
  </w:p>
  <w:p w14:paraId="48364414" w14:textId="51B8FCF3" w:rsidR="00FC7BF4" w:rsidRPr="00F051CD" w:rsidRDefault="00FC7BF4" w:rsidP="00FC7BF4">
    <w:pPr>
      <w:pStyle w:val="NormaleWeb"/>
      <w:spacing w:after="0"/>
      <w:ind w:left="-426"/>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06C1" w14:textId="77777777" w:rsidR="003E794E" w:rsidRDefault="003E794E" w:rsidP="00FC7BF4">
      <w:pPr>
        <w:spacing w:after="0" w:line="240" w:lineRule="auto"/>
      </w:pPr>
      <w:r>
        <w:separator/>
      </w:r>
    </w:p>
  </w:footnote>
  <w:footnote w:type="continuationSeparator" w:id="0">
    <w:p w14:paraId="390B94B2" w14:textId="77777777" w:rsidR="003E794E" w:rsidRDefault="003E794E"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Intestazione"/>
      <w:rPr>
        <w:sz w:val="24"/>
        <w:szCs w:val="24"/>
      </w:rPr>
    </w:pPr>
    <w:r>
      <w:rPr>
        <w:rFonts w:asciiTheme="majorHAnsi" w:eastAsiaTheme="majorEastAsia" w:hAnsiTheme="majorHAnsi" w:cstheme="majorBidi"/>
        <w:noProof/>
        <w:color w:val="4472C4" w:themeColor="accent1"/>
        <w:sz w:val="24"/>
        <w:szCs w:val="24"/>
        <w:lang w:val="es-ES" w:eastAsia="es-ES"/>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DA6450"/>
    <w:multiLevelType w:val="hybridMultilevel"/>
    <w:tmpl w:val="467C939E"/>
    <w:lvl w:ilvl="0" w:tplc="A8EAAC2C">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A948AB7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972F75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E48EDD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6DAC8D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738247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F40263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7EA93F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30EFA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
    <w:lvlOverride w:ilvl="0">
      <w:lvl w:ilvl="0" w:tplc="A8EAAC2C">
        <w:start w:val="1"/>
        <w:numFmt w:val="bullet"/>
        <w:lvlText w:val="-"/>
        <w:lvlJc w:val="left"/>
        <w:pPr>
          <w:ind w:left="203"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948AB7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72F75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48EDD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DAC8D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38247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40263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EA93F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0EFAC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F4"/>
    <w:rsid w:val="000650F0"/>
    <w:rsid w:val="00075AC2"/>
    <w:rsid w:val="000A0050"/>
    <w:rsid w:val="000A7B91"/>
    <w:rsid w:val="000B3A30"/>
    <w:rsid w:val="000B43AF"/>
    <w:rsid w:val="00132554"/>
    <w:rsid w:val="00150295"/>
    <w:rsid w:val="00161B71"/>
    <w:rsid w:val="001C46A5"/>
    <w:rsid w:val="001D1CA0"/>
    <w:rsid w:val="001D1FF2"/>
    <w:rsid w:val="001F51C0"/>
    <w:rsid w:val="00216C7B"/>
    <w:rsid w:val="002239D4"/>
    <w:rsid w:val="0027670B"/>
    <w:rsid w:val="002820F2"/>
    <w:rsid w:val="002A3693"/>
    <w:rsid w:val="002C4D1B"/>
    <w:rsid w:val="002E1428"/>
    <w:rsid w:val="00303D9D"/>
    <w:rsid w:val="00312B48"/>
    <w:rsid w:val="00321526"/>
    <w:rsid w:val="00331829"/>
    <w:rsid w:val="00374768"/>
    <w:rsid w:val="00392855"/>
    <w:rsid w:val="003A6BD1"/>
    <w:rsid w:val="003A772B"/>
    <w:rsid w:val="003B330A"/>
    <w:rsid w:val="003E794E"/>
    <w:rsid w:val="003F5B60"/>
    <w:rsid w:val="004221F6"/>
    <w:rsid w:val="00424AC3"/>
    <w:rsid w:val="00433129"/>
    <w:rsid w:val="00436292"/>
    <w:rsid w:val="00445A30"/>
    <w:rsid w:val="00465618"/>
    <w:rsid w:val="004705B1"/>
    <w:rsid w:val="004C1D72"/>
    <w:rsid w:val="004E35B5"/>
    <w:rsid w:val="004E78D3"/>
    <w:rsid w:val="00501635"/>
    <w:rsid w:val="00540204"/>
    <w:rsid w:val="005969DA"/>
    <w:rsid w:val="00596BB7"/>
    <w:rsid w:val="005B5D51"/>
    <w:rsid w:val="005D035F"/>
    <w:rsid w:val="005E5E56"/>
    <w:rsid w:val="005F2CAA"/>
    <w:rsid w:val="006114D5"/>
    <w:rsid w:val="006203B6"/>
    <w:rsid w:val="00644E8B"/>
    <w:rsid w:val="006467F3"/>
    <w:rsid w:val="00652F30"/>
    <w:rsid w:val="00654C7D"/>
    <w:rsid w:val="00657A93"/>
    <w:rsid w:val="00661672"/>
    <w:rsid w:val="0066385F"/>
    <w:rsid w:val="00685FA2"/>
    <w:rsid w:val="006B0174"/>
    <w:rsid w:val="006D0C71"/>
    <w:rsid w:val="00714C50"/>
    <w:rsid w:val="00720C51"/>
    <w:rsid w:val="007658B3"/>
    <w:rsid w:val="00773E37"/>
    <w:rsid w:val="00775B0F"/>
    <w:rsid w:val="0079171E"/>
    <w:rsid w:val="007A7710"/>
    <w:rsid w:val="007C4E21"/>
    <w:rsid w:val="008023AE"/>
    <w:rsid w:val="008261EE"/>
    <w:rsid w:val="00831F19"/>
    <w:rsid w:val="00851887"/>
    <w:rsid w:val="008571F8"/>
    <w:rsid w:val="00887D33"/>
    <w:rsid w:val="00892903"/>
    <w:rsid w:val="008D49CA"/>
    <w:rsid w:val="008E2B7E"/>
    <w:rsid w:val="00930F0B"/>
    <w:rsid w:val="009435CE"/>
    <w:rsid w:val="00960920"/>
    <w:rsid w:val="00974650"/>
    <w:rsid w:val="00981178"/>
    <w:rsid w:val="00A0047C"/>
    <w:rsid w:val="00A369D5"/>
    <w:rsid w:val="00A550D1"/>
    <w:rsid w:val="00A9249B"/>
    <w:rsid w:val="00B00431"/>
    <w:rsid w:val="00B26E60"/>
    <w:rsid w:val="00B313F0"/>
    <w:rsid w:val="00B36EF8"/>
    <w:rsid w:val="00BA73A1"/>
    <w:rsid w:val="00BD03A6"/>
    <w:rsid w:val="00C11418"/>
    <w:rsid w:val="00C43CB3"/>
    <w:rsid w:val="00C872A5"/>
    <w:rsid w:val="00CA57EB"/>
    <w:rsid w:val="00CB4721"/>
    <w:rsid w:val="00CB621A"/>
    <w:rsid w:val="00CD1635"/>
    <w:rsid w:val="00CD2183"/>
    <w:rsid w:val="00D12C85"/>
    <w:rsid w:val="00D21158"/>
    <w:rsid w:val="00D360F3"/>
    <w:rsid w:val="00D430E4"/>
    <w:rsid w:val="00D56AAB"/>
    <w:rsid w:val="00D56E15"/>
    <w:rsid w:val="00D84D04"/>
    <w:rsid w:val="00E00BB2"/>
    <w:rsid w:val="00E26CB8"/>
    <w:rsid w:val="00E41E0E"/>
    <w:rsid w:val="00E46420"/>
    <w:rsid w:val="00E6043F"/>
    <w:rsid w:val="00E61FCB"/>
    <w:rsid w:val="00EB4071"/>
    <w:rsid w:val="00EE2202"/>
    <w:rsid w:val="00EF1D00"/>
    <w:rsid w:val="00F00726"/>
    <w:rsid w:val="00F03722"/>
    <w:rsid w:val="00F051CD"/>
    <w:rsid w:val="00F07BCD"/>
    <w:rsid w:val="00F165FF"/>
    <w:rsid w:val="00F647EB"/>
    <w:rsid w:val="00F70414"/>
    <w:rsid w:val="00F83FCB"/>
    <w:rsid w:val="00FB0F50"/>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styleId="Collegamentoipertestuale">
    <w:name w:val="Hyperlink"/>
    <w:basedOn w:val="Carpredefinitoparagrafo"/>
    <w:uiPriority w:val="99"/>
    <w:unhideWhenUsed/>
    <w:rsid w:val="009435CE"/>
    <w:rPr>
      <w:color w:val="0563C1" w:themeColor="hyperlink"/>
      <w:u w:val="single"/>
    </w:rPr>
  </w:style>
  <w:style w:type="character" w:styleId="Menzionenonrisolta">
    <w:name w:val="Unresolved Mention"/>
    <w:basedOn w:val="Carpredefinitoparagrafo"/>
    <w:uiPriority w:val="99"/>
    <w:semiHidden/>
    <w:unhideWhenUsed/>
    <w:rsid w:val="009435CE"/>
    <w:rPr>
      <w:color w:val="605E5C"/>
      <w:shd w:val="clear" w:color="auto" w:fill="E1DFDD"/>
    </w:rPr>
  </w:style>
  <w:style w:type="character" w:styleId="Rimandocommento">
    <w:name w:val="annotation reference"/>
    <w:basedOn w:val="Carpredefinitoparagrafo"/>
    <w:uiPriority w:val="99"/>
    <w:semiHidden/>
    <w:unhideWhenUsed/>
    <w:rsid w:val="006D0C71"/>
    <w:rPr>
      <w:sz w:val="16"/>
      <w:szCs w:val="16"/>
    </w:rPr>
  </w:style>
  <w:style w:type="paragraph" w:styleId="Testocommento">
    <w:name w:val="annotation text"/>
    <w:basedOn w:val="Normale"/>
    <w:link w:val="TestocommentoCarattere"/>
    <w:uiPriority w:val="99"/>
    <w:semiHidden/>
    <w:unhideWhenUsed/>
    <w:rsid w:val="006D0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0C71"/>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6D0C71"/>
    <w:rPr>
      <w:b/>
      <w:bCs/>
    </w:rPr>
  </w:style>
  <w:style w:type="character" w:customStyle="1" w:styleId="SoggettocommentoCarattere">
    <w:name w:val="Soggetto commento Carattere"/>
    <w:basedOn w:val="TestocommentoCarattere"/>
    <w:link w:val="Soggettocommento"/>
    <w:uiPriority w:val="99"/>
    <w:semiHidden/>
    <w:rsid w:val="006D0C7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erhealth.vic.gov.au/health/HealthyLiving/Nuts-and-see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a.nih.gov/health/know-your-food-group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alnewstoday.com/articles/32256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lthbenefitstimes.com/pasta/" TargetMode="External"/><Relationship Id="rId4" Type="http://schemas.openxmlformats.org/officeDocument/2006/relationships/webSettings" Target="webSettings.xml"/><Relationship Id="rId9" Type="http://schemas.openxmlformats.org/officeDocument/2006/relationships/hyperlink" Target="https://www.potatogoodnes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958</Words>
  <Characters>5464</Characters>
  <Application>Microsoft Office Word</Application>
  <DocSecurity>0</DocSecurity>
  <Lines>45</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Domiziana Aureli</cp:lastModifiedBy>
  <cp:revision>17</cp:revision>
  <dcterms:created xsi:type="dcterms:W3CDTF">2021-10-12T18:25:00Z</dcterms:created>
  <dcterms:modified xsi:type="dcterms:W3CDTF">2021-12-20T11:46:00Z</dcterms:modified>
</cp:coreProperties>
</file>