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45FA" w14:textId="77777777" w:rsidR="00097A0F" w:rsidRDefault="00097A0F">
      <w:pPr>
        <w:rPr>
          <w:b/>
          <w:bCs/>
          <w:sz w:val="32"/>
          <w:szCs w:val="32"/>
          <w:lang w:val="en-GB"/>
        </w:rPr>
      </w:pPr>
    </w:p>
    <w:p w14:paraId="0601179C" w14:textId="01B24A83" w:rsidR="00314558" w:rsidRPr="00B36EF8" w:rsidRDefault="00831F19">
      <w:pPr>
        <w:rPr>
          <w:b/>
          <w:bCs/>
          <w:sz w:val="32"/>
          <w:szCs w:val="32"/>
          <w:lang w:val="en-GB"/>
        </w:rPr>
      </w:pPr>
      <w:r w:rsidRPr="00B36EF8">
        <w:rPr>
          <w:b/>
          <w:bCs/>
          <w:sz w:val="32"/>
          <w:szCs w:val="32"/>
          <w:lang w:val="en-GB"/>
        </w:rPr>
        <w:t>TRAINING FICHE TEMPLATE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84D04" w:rsidRPr="00D52AFD" w14:paraId="46E5BC5E" w14:textId="77777777" w:rsidTr="00831F19">
        <w:tc>
          <w:tcPr>
            <w:tcW w:w="2972" w:type="dxa"/>
            <w:shd w:val="clear" w:color="auto" w:fill="70AD47" w:themeFill="accent6"/>
          </w:tcPr>
          <w:p w14:paraId="1D2429EB" w14:textId="296BE9B7" w:rsidR="00D84D04" w:rsidRPr="00B36EF8" w:rsidRDefault="00D84D04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</w:p>
        </w:tc>
        <w:tc>
          <w:tcPr>
            <w:tcW w:w="5522" w:type="dxa"/>
          </w:tcPr>
          <w:p w14:paraId="0F68EA00" w14:textId="34E98D2E" w:rsidR="001D1CA0" w:rsidRPr="00B36EF8" w:rsidRDefault="00314558">
            <w:pPr>
              <w:rPr>
                <w:bCs/>
                <w:sz w:val="28"/>
                <w:szCs w:val="28"/>
                <w:lang w:val="en-GB"/>
              </w:rPr>
            </w:pPr>
            <w:r w:rsidRPr="00E963DE">
              <w:rPr>
                <w:bCs/>
                <w:sz w:val="28"/>
                <w:szCs w:val="28"/>
                <w:lang w:val="en-GB"/>
              </w:rPr>
              <w:t>Module 1:  General issues on healthy and low-impact food</w:t>
            </w:r>
            <w:r w:rsidRPr="00B36EF8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79171E" w:rsidRPr="00D52AFD" w14:paraId="01DC2721" w14:textId="77777777" w:rsidTr="00831F19">
        <w:tc>
          <w:tcPr>
            <w:tcW w:w="2972" w:type="dxa"/>
            <w:shd w:val="clear" w:color="auto" w:fill="70AD47" w:themeFill="accent6"/>
          </w:tcPr>
          <w:p w14:paraId="3E1F8DF0" w14:textId="73AA1B7B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522" w:type="dxa"/>
          </w:tcPr>
          <w:p w14:paraId="2E38E4FD" w14:textId="758DA29D" w:rsidR="00831F19" w:rsidRPr="00B36EF8" w:rsidRDefault="0062487E" w:rsidP="00596BB7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Olive oil, the core of the Mediterranean diet </w:t>
            </w:r>
          </w:p>
          <w:p w14:paraId="5B951890" w14:textId="7E701DEC" w:rsidR="001D1CA0" w:rsidRPr="00B36EF8" w:rsidRDefault="001D1CA0" w:rsidP="00596BB7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79171E" w:rsidRPr="00D52AFD" w14:paraId="4E4D9C13" w14:textId="77777777" w:rsidTr="00831F19">
        <w:tc>
          <w:tcPr>
            <w:tcW w:w="2972" w:type="dxa"/>
            <w:shd w:val="clear" w:color="auto" w:fill="70AD47" w:themeFill="accent6"/>
          </w:tcPr>
          <w:p w14:paraId="75D5D628" w14:textId="48DB1B45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Keywords</w:t>
            </w:r>
          </w:p>
        </w:tc>
        <w:tc>
          <w:tcPr>
            <w:tcW w:w="5522" w:type="dxa"/>
          </w:tcPr>
          <w:p w14:paraId="2785AD14" w14:textId="15513395" w:rsidR="001D1CA0" w:rsidRPr="00B36EF8" w:rsidRDefault="0062487E" w:rsidP="000E3AC8">
            <w:pPr>
              <w:tabs>
                <w:tab w:val="left" w:pos="4005"/>
              </w:tabs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Olive oil, </w:t>
            </w:r>
            <w:commentRangeStart w:id="0"/>
            <w:commentRangeStart w:id="1"/>
            <w:r>
              <w:rPr>
                <w:bCs/>
                <w:sz w:val="28"/>
                <w:szCs w:val="28"/>
                <w:lang w:val="en-GB"/>
              </w:rPr>
              <w:t>health, cardiovascular</w:t>
            </w:r>
            <w:commentRangeEnd w:id="0"/>
            <w:r w:rsidR="00097A0F">
              <w:rPr>
                <w:rStyle w:val="Refdecomentario"/>
              </w:rPr>
              <w:commentReference w:id="0"/>
            </w:r>
            <w:commentRangeEnd w:id="1"/>
            <w:r w:rsidR="000E3AC8">
              <w:rPr>
                <w:rStyle w:val="Refdecomentario"/>
              </w:rPr>
              <w:commentReference w:id="1"/>
            </w:r>
            <w:r w:rsidR="000E3AC8">
              <w:rPr>
                <w:bCs/>
                <w:sz w:val="28"/>
                <w:szCs w:val="28"/>
                <w:lang w:val="en-GB"/>
              </w:rPr>
              <w:t xml:space="preserve"> disorder</w:t>
            </w:r>
            <w:r w:rsidR="00D52AFD">
              <w:rPr>
                <w:bCs/>
                <w:sz w:val="28"/>
                <w:szCs w:val="28"/>
                <w:lang w:val="en-GB"/>
              </w:rPr>
              <w:t>s</w:t>
            </w:r>
          </w:p>
        </w:tc>
      </w:tr>
      <w:tr w:rsidR="0079171E" w:rsidRPr="00D52AFD" w14:paraId="5773B283" w14:textId="77777777" w:rsidTr="001D1CA0">
        <w:trPr>
          <w:trHeight w:val="3455"/>
        </w:trPr>
        <w:tc>
          <w:tcPr>
            <w:tcW w:w="2972" w:type="dxa"/>
            <w:shd w:val="clear" w:color="auto" w:fill="70AD47" w:themeFill="accent6"/>
          </w:tcPr>
          <w:p w14:paraId="12696D81" w14:textId="0BC817C9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Topic/Area</w:t>
            </w:r>
          </w:p>
        </w:tc>
        <w:tc>
          <w:tcPr>
            <w:tcW w:w="5522" w:type="dxa"/>
          </w:tcPr>
          <w:p w14:paraId="075B4793" w14:textId="77777777" w:rsidR="001D1CA0" w:rsidRPr="00B36EF8" w:rsidRDefault="001D1CA0">
            <w:pPr>
              <w:rPr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D52AFD" w14:paraId="41DBE52C" w14:textId="77777777" w:rsidTr="00657C51">
              <w:tc>
                <w:tcPr>
                  <w:tcW w:w="427" w:type="dxa"/>
                  <w:tcBorders>
                    <w:right w:val="single" w:sz="4" w:space="0" w:color="auto"/>
                  </w:tcBorders>
                  <w:vAlign w:val="center"/>
                </w:tcPr>
                <w:p w14:paraId="174188D7" w14:textId="0E3743FF" w:rsidR="001D1CA0" w:rsidRPr="00B36EF8" w:rsidRDefault="00B32516" w:rsidP="00657C51">
                  <w:pPr>
                    <w:jc w:val="center"/>
                    <w:rPr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Cs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2F2D6EE3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 xml:space="preserve">1:  General issues on healthy and low-impact food </w:t>
                  </w:r>
                </w:p>
              </w:tc>
            </w:tr>
            <w:tr w:rsidR="001D1CA0" w:rsidRPr="00D52AFD" w14:paraId="3686211D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421F9A6F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>2:  Typical local products and varieties (basic and advanced)</w:t>
                  </w:r>
                </w:p>
              </w:tc>
            </w:tr>
            <w:tr w:rsidR="001D1CA0" w:rsidRPr="008D0872" w14:paraId="1865DE18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6805E3EB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>3: Traditional food preservation/conservation techniques</w:t>
                  </w:r>
                </w:p>
              </w:tc>
            </w:tr>
            <w:tr w:rsidR="001D1CA0" w:rsidRPr="00D52AFD" w14:paraId="3152EF34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4A1D53E2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>4: Food elaboration/consumption techniques / according to Food Pyramid</w:t>
                  </w:r>
                </w:p>
              </w:tc>
            </w:tr>
            <w:tr w:rsidR="001D1CA0" w:rsidRPr="00D52AFD" w14:paraId="56C97BF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18620468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B36EF8">
                    <w:rPr>
                      <w:bCs/>
                      <w:sz w:val="24"/>
                      <w:szCs w:val="24"/>
                      <w:lang w:val="en-GB"/>
                    </w:rPr>
                    <w:t xml:space="preserve">5: Traditional, local and heritage related recipes </w:t>
                  </w:r>
                </w:p>
              </w:tc>
            </w:tr>
          </w:tbl>
          <w:p w14:paraId="719AB737" w14:textId="171AC544" w:rsidR="00831F19" w:rsidRPr="00B36EF8" w:rsidRDefault="00831F19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79171E" w:rsidRPr="00B36EF8" w14:paraId="00DE8342" w14:textId="77777777" w:rsidTr="00831F19">
        <w:tc>
          <w:tcPr>
            <w:tcW w:w="2972" w:type="dxa"/>
            <w:shd w:val="clear" w:color="auto" w:fill="70AD47" w:themeFill="accent6"/>
          </w:tcPr>
          <w:p w14:paraId="0C943D69" w14:textId="2DC5D341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5522" w:type="dxa"/>
          </w:tcPr>
          <w:p w14:paraId="2E049540" w14:textId="20AB70E5" w:rsidR="00831F19" w:rsidRPr="00B36EF8" w:rsidRDefault="00314558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Basic</w:t>
            </w:r>
          </w:p>
        </w:tc>
      </w:tr>
      <w:tr w:rsidR="0079171E" w:rsidRPr="00D52AFD" w14:paraId="2C971184" w14:textId="77777777" w:rsidTr="0045259F">
        <w:trPr>
          <w:trHeight w:val="3871"/>
        </w:trPr>
        <w:tc>
          <w:tcPr>
            <w:tcW w:w="2972" w:type="dxa"/>
            <w:shd w:val="clear" w:color="auto" w:fill="70AD47" w:themeFill="accent6"/>
          </w:tcPr>
          <w:p w14:paraId="5E888782" w14:textId="77777777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Description/Contents</w:t>
            </w:r>
          </w:p>
          <w:p w14:paraId="735E27A2" w14:textId="1A6A6C60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(</w:t>
            </w:r>
            <w:r w:rsidR="008261E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20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00 character</w:t>
            </w:r>
            <w:r w:rsidR="00981178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max.)</w:t>
            </w:r>
          </w:p>
        </w:tc>
        <w:tc>
          <w:tcPr>
            <w:tcW w:w="5522" w:type="dxa"/>
          </w:tcPr>
          <w:p w14:paraId="08192677" w14:textId="4D28895F" w:rsidR="0030405A" w:rsidRDefault="000E3AC8" w:rsidP="00657C51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E3AC8">
              <w:rPr>
                <w:bCs/>
                <w:sz w:val="28"/>
                <w:szCs w:val="28"/>
                <w:lang w:val="en-GB"/>
              </w:rPr>
              <w:t>Olive oil can be defined as liquid fat at 20</w:t>
            </w:r>
            <w:r>
              <w:rPr>
                <w:bCs/>
                <w:sz w:val="28"/>
                <w:szCs w:val="28"/>
                <w:lang w:val="en-GB"/>
              </w:rPr>
              <w:t>º</w:t>
            </w:r>
            <w:r w:rsidRPr="000E3AC8">
              <w:rPr>
                <w:bCs/>
                <w:sz w:val="28"/>
                <w:szCs w:val="28"/>
                <w:lang w:val="en-GB"/>
              </w:rPr>
              <w:t>C directly obtained from the fruit of the olive tree.</w:t>
            </w:r>
            <w:r w:rsidR="007B1F2F">
              <w:rPr>
                <w:bCs/>
                <w:sz w:val="28"/>
                <w:szCs w:val="28"/>
                <w:lang w:val="en-GB"/>
              </w:rPr>
              <w:t xml:space="preserve"> It shows a golden yellow colour and </w:t>
            </w:r>
            <w:r w:rsidR="007B1F2F">
              <w:rPr>
                <w:bCs/>
                <w:sz w:val="28"/>
                <w:szCs w:val="28"/>
                <w:lang w:val="en-US"/>
              </w:rPr>
              <w:t>its</w:t>
            </w:r>
            <w:r w:rsidR="007B1F2F" w:rsidRPr="007B1F2F">
              <w:rPr>
                <w:bCs/>
                <w:sz w:val="28"/>
                <w:szCs w:val="28"/>
                <w:lang w:val="en-US"/>
              </w:rPr>
              <w:t xml:space="preserve"> appearance should be liquid, oily and translucent, with no sediments.</w:t>
            </w:r>
            <w:r w:rsidR="007B1F2F">
              <w:rPr>
                <w:bCs/>
                <w:sz w:val="28"/>
                <w:szCs w:val="28"/>
                <w:lang w:val="en-US"/>
              </w:rPr>
              <w:t xml:space="preserve"> Olive oil </w:t>
            </w:r>
            <w:r w:rsidR="0062487E">
              <w:rPr>
                <w:bCs/>
                <w:sz w:val="28"/>
                <w:szCs w:val="28"/>
                <w:lang w:val="en-US"/>
              </w:rPr>
              <w:t>is consider</w:t>
            </w:r>
            <w:r w:rsidR="0029518B">
              <w:rPr>
                <w:bCs/>
                <w:sz w:val="28"/>
                <w:szCs w:val="28"/>
                <w:lang w:val="en-US"/>
              </w:rPr>
              <w:t>ed</w:t>
            </w:r>
            <w:r w:rsidR="0062487E">
              <w:rPr>
                <w:bCs/>
                <w:sz w:val="28"/>
                <w:szCs w:val="28"/>
                <w:lang w:val="en-US"/>
              </w:rPr>
              <w:t xml:space="preserve"> the core of the Mediterranean diet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B1F2F">
              <w:rPr>
                <w:bCs/>
                <w:sz w:val="28"/>
                <w:szCs w:val="28"/>
                <w:lang w:val="en-US"/>
              </w:rPr>
              <w:t>having been</w:t>
            </w:r>
            <w:r>
              <w:rPr>
                <w:bCs/>
                <w:sz w:val="28"/>
                <w:szCs w:val="28"/>
                <w:lang w:val="en-US"/>
              </w:rPr>
              <w:t xml:space="preserve"> cultivated and used since approximately 4000 b.</w:t>
            </w:r>
            <w:r w:rsidR="007B1F2F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="007B1F2F">
              <w:rPr>
                <w:bCs/>
                <w:sz w:val="28"/>
                <w:szCs w:val="28"/>
                <w:lang w:val="en-US"/>
              </w:rPr>
              <w:t>. A</w:t>
            </w:r>
            <w:r w:rsidR="00742A17">
              <w:rPr>
                <w:bCs/>
                <w:sz w:val="28"/>
                <w:szCs w:val="28"/>
                <w:lang w:val="en-US"/>
              </w:rPr>
              <w:t xml:space="preserve">ccording to the European regulation, </w:t>
            </w:r>
            <w:r w:rsidR="007B1F2F">
              <w:rPr>
                <w:bCs/>
                <w:sz w:val="28"/>
                <w:szCs w:val="28"/>
                <w:lang w:val="en-US"/>
              </w:rPr>
              <w:t xml:space="preserve">the </w:t>
            </w:r>
            <w:r w:rsidR="00742A17">
              <w:rPr>
                <w:bCs/>
                <w:sz w:val="28"/>
                <w:szCs w:val="28"/>
                <w:lang w:val="en-US"/>
              </w:rPr>
              <w:t>types of olive oil</w:t>
            </w:r>
            <w:r w:rsidR="007B1F2F">
              <w:rPr>
                <w:bCs/>
                <w:sz w:val="28"/>
                <w:szCs w:val="28"/>
                <w:lang w:val="en-US"/>
              </w:rPr>
              <w:t xml:space="preserve"> are the following</w:t>
            </w:r>
            <w:r w:rsidR="00742A17">
              <w:rPr>
                <w:bCs/>
                <w:sz w:val="28"/>
                <w:szCs w:val="28"/>
                <w:lang w:val="en-US"/>
              </w:rPr>
              <w:t>:</w:t>
            </w:r>
          </w:p>
          <w:p w14:paraId="5D46E484" w14:textId="068CA17E" w:rsidR="00742A17" w:rsidRDefault="007B1F2F" w:rsidP="00061A57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  <w:lang w:val="en-US"/>
              </w:rPr>
            </w:pPr>
            <w:r w:rsidRPr="00591461">
              <w:rPr>
                <w:b/>
                <w:sz w:val="28"/>
                <w:szCs w:val="28"/>
                <w:lang w:val="en-US"/>
              </w:rPr>
              <w:t>E</w:t>
            </w:r>
            <w:r w:rsidR="0029518B" w:rsidRPr="00742A17">
              <w:rPr>
                <w:b/>
                <w:sz w:val="28"/>
                <w:szCs w:val="28"/>
                <w:lang w:val="en-US"/>
              </w:rPr>
              <w:t>xtra virgin</w:t>
            </w:r>
            <w:r w:rsidR="00BD0BAC" w:rsidRPr="00742A17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3DBD" w:rsidRPr="00742A17">
              <w:rPr>
                <w:b/>
                <w:sz w:val="28"/>
                <w:szCs w:val="28"/>
                <w:lang w:val="en-US"/>
              </w:rPr>
              <w:t>olive oil</w:t>
            </w:r>
            <w:r w:rsidR="00BD3DBD" w:rsidRPr="00742A17">
              <w:rPr>
                <w:bCs/>
                <w:sz w:val="28"/>
                <w:szCs w:val="28"/>
                <w:lang w:val="en-US"/>
              </w:rPr>
              <w:t xml:space="preserve"> </w:t>
            </w:r>
            <w:commentRangeStart w:id="2"/>
            <w:r w:rsidR="00BD3DBD" w:rsidRPr="00742A17">
              <w:rPr>
                <w:bCs/>
                <w:sz w:val="28"/>
                <w:szCs w:val="28"/>
                <w:lang w:val="en-US"/>
              </w:rPr>
              <w:t xml:space="preserve">is </w:t>
            </w:r>
            <w:r w:rsidR="00BD0BAC" w:rsidRPr="00742A17">
              <w:rPr>
                <w:bCs/>
                <w:sz w:val="28"/>
                <w:szCs w:val="28"/>
                <w:lang w:val="en-US"/>
              </w:rPr>
              <w:t>the</w:t>
            </w:r>
            <w:r w:rsidR="008D0872">
              <w:rPr>
                <w:bCs/>
                <w:sz w:val="28"/>
                <w:szCs w:val="28"/>
                <w:lang w:val="en-US"/>
              </w:rPr>
              <w:t xml:space="preserve"> one with the</w:t>
            </w:r>
            <w:r w:rsidR="00BD0BAC" w:rsidRPr="00742A17">
              <w:rPr>
                <w:bCs/>
                <w:sz w:val="28"/>
                <w:szCs w:val="28"/>
                <w:lang w:val="en-US"/>
              </w:rPr>
              <w:t xml:space="preserve"> high</w:t>
            </w:r>
            <w:r w:rsidR="0029518B" w:rsidRPr="00742A17">
              <w:rPr>
                <w:bCs/>
                <w:sz w:val="28"/>
                <w:szCs w:val="28"/>
                <w:lang w:val="en-US"/>
              </w:rPr>
              <w:t>est</w:t>
            </w:r>
            <w:r w:rsidR="00BD0BAC" w:rsidRPr="00742A17">
              <w:rPr>
                <w:bCs/>
                <w:sz w:val="28"/>
                <w:szCs w:val="28"/>
                <w:lang w:val="en-US"/>
              </w:rPr>
              <w:t xml:space="preserve"> quality.</w:t>
            </w:r>
            <w:commentRangeEnd w:id="2"/>
            <w:r w:rsidR="00F3783D">
              <w:rPr>
                <w:rStyle w:val="Refdecomentario"/>
              </w:rPr>
              <w:commentReference w:id="2"/>
            </w:r>
            <w:r w:rsidR="00BD0BAC" w:rsidRPr="00742A1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42A17" w:rsidRPr="00742A17">
              <w:rPr>
                <w:bCs/>
                <w:sz w:val="28"/>
                <w:szCs w:val="28"/>
                <w:lang w:val="en-US"/>
              </w:rPr>
              <w:t xml:space="preserve">It is obtained from the first pressing of the olive in its optimal state only by mechanical methods. </w:t>
            </w:r>
            <w:r w:rsidR="000E3AC8" w:rsidRPr="00742A17">
              <w:rPr>
                <w:bCs/>
                <w:sz w:val="28"/>
                <w:szCs w:val="28"/>
                <w:lang w:val="en-US"/>
              </w:rPr>
              <w:t xml:space="preserve">It is mostly composed by oleic acid (78%), a monounsaturated </w:t>
            </w:r>
            <w:commentRangeStart w:id="3"/>
            <w:r w:rsidR="000E3AC8" w:rsidRPr="00742A17">
              <w:rPr>
                <w:bCs/>
                <w:sz w:val="28"/>
                <w:szCs w:val="28"/>
                <w:lang w:val="en-US"/>
              </w:rPr>
              <w:t>acid</w:t>
            </w:r>
            <w:commentRangeEnd w:id="3"/>
            <w:r w:rsidR="000E3AC8">
              <w:rPr>
                <w:rStyle w:val="Refdecomentario"/>
              </w:rPr>
              <w:commentReference w:id="3"/>
            </w:r>
            <w:r w:rsidR="000E3AC8" w:rsidRPr="00742A17">
              <w:rPr>
                <w:bCs/>
                <w:sz w:val="28"/>
                <w:szCs w:val="28"/>
                <w:lang w:val="en-US"/>
              </w:rPr>
              <w:t xml:space="preserve">. </w:t>
            </w:r>
          </w:p>
          <w:p w14:paraId="23C807ED" w14:textId="66E1F810" w:rsidR="00742A17" w:rsidRDefault="00BD3DBD" w:rsidP="00C54038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  <w:lang w:val="en-US"/>
              </w:rPr>
            </w:pPr>
            <w:r w:rsidRPr="00742A17">
              <w:rPr>
                <w:b/>
                <w:sz w:val="28"/>
                <w:szCs w:val="28"/>
                <w:lang w:val="en-US"/>
              </w:rPr>
              <w:lastRenderedPageBreak/>
              <w:t>Virgin olive</w:t>
            </w:r>
            <w:r w:rsidR="000E3AC8" w:rsidRPr="00742A17">
              <w:rPr>
                <w:b/>
                <w:sz w:val="28"/>
                <w:szCs w:val="28"/>
                <w:lang w:val="en-US"/>
              </w:rPr>
              <w:t xml:space="preserve"> oil</w:t>
            </w:r>
            <w:r w:rsidRPr="00742A1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0E3AC8" w:rsidRPr="00742A17">
              <w:rPr>
                <w:bCs/>
                <w:sz w:val="28"/>
                <w:szCs w:val="28"/>
                <w:lang w:val="en-US"/>
              </w:rPr>
              <w:t xml:space="preserve">is </w:t>
            </w:r>
            <w:r w:rsidRPr="00742A17">
              <w:rPr>
                <w:bCs/>
                <w:sz w:val="28"/>
                <w:szCs w:val="28"/>
                <w:lang w:val="en-US"/>
              </w:rPr>
              <w:t xml:space="preserve">also extracted by mechanical methods, but </w:t>
            </w:r>
            <w:r w:rsidR="00742A17" w:rsidRPr="00742A17">
              <w:rPr>
                <w:bCs/>
                <w:sz w:val="28"/>
                <w:szCs w:val="28"/>
                <w:lang w:val="en-US"/>
              </w:rPr>
              <w:t xml:space="preserve">using </w:t>
            </w:r>
            <w:r w:rsidRPr="00742A17">
              <w:rPr>
                <w:bCs/>
                <w:sz w:val="28"/>
                <w:szCs w:val="28"/>
                <w:lang w:val="en-US"/>
              </w:rPr>
              <w:t xml:space="preserve">olives </w:t>
            </w:r>
            <w:r w:rsidR="00742A17" w:rsidRPr="00742A17">
              <w:rPr>
                <w:bCs/>
                <w:sz w:val="28"/>
                <w:szCs w:val="28"/>
                <w:lang w:val="en-US"/>
              </w:rPr>
              <w:t xml:space="preserve">at no so optimal </w:t>
            </w:r>
            <w:r w:rsidRPr="00742A17">
              <w:rPr>
                <w:bCs/>
                <w:sz w:val="28"/>
                <w:szCs w:val="28"/>
                <w:lang w:val="en-US"/>
              </w:rPr>
              <w:t>condition</w:t>
            </w:r>
            <w:commentRangeStart w:id="4"/>
            <w:r w:rsidRPr="00742A17">
              <w:rPr>
                <w:bCs/>
                <w:sz w:val="28"/>
                <w:szCs w:val="28"/>
                <w:lang w:val="en-US"/>
              </w:rPr>
              <w:t xml:space="preserve">, i.e., </w:t>
            </w:r>
            <w:r w:rsidR="008D0872">
              <w:rPr>
                <w:bCs/>
                <w:sz w:val="28"/>
                <w:szCs w:val="28"/>
                <w:lang w:val="en-US"/>
              </w:rPr>
              <w:t>they may have some</w:t>
            </w:r>
            <w:r w:rsidRPr="00742A17">
              <w:rPr>
                <w:bCs/>
                <w:sz w:val="28"/>
                <w:szCs w:val="28"/>
                <w:lang w:val="en-US"/>
              </w:rPr>
              <w:t xml:space="preserve"> external damage.</w:t>
            </w:r>
            <w:commentRangeEnd w:id="4"/>
            <w:r w:rsidR="00F3783D">
              <w:rPr>
                <w:rStyle w:val="Refdecomentario"/>
              </w:rPr>
              <w:commentReference w:id="4"/>
            </w:r>
          </w:p>
          <w:p w14:paraId="4D01FE00" w14:textId="77777777" w:rsidR="00D9109B" w:rsidRDefault="00CA7773" w:rsidP="0076770A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  <w:lang w:val="en-US"/>
              </w:rPr>
            </w:pPr>
            <w:r w:rsidRPr="00D9109B">
              <w:rPr>
                <w:bCs/>
                <w:sz w:val="28"/>
                <w:szCs w:val="28"/>
                <w:lang w:val="en-US"/>
              </w:rPr>
              <w:t xml:space="preserve">Although not consumed by humans, </w:t>
            </w:r>
            <w:proofErr w:type="spellStart"/>
            <w:r w:rsidR="00742A17" w:rsidRPr="00D9109B">
              <w:rPr>
                <w:b/>
                <w:sz w:val="28"/>
                <w:szCs w:val="28"/>
                <w:lang w:val="en-US"/>
              </w:rPr>
              <w:t>lampante</w:t>
            </w:r>
            <w:proofErr w:type="spellEnd"/>
            <w:r w:rsidR="00742A17" w:rsidRPr="00D9109B">
              <w:rPr>
                <w:b/>
                <w:sz w:val="28"/>
                <w:szCs w:val="28"/>
                <w:lang w:val="en-US"/>
              </w:rPr>
              <w:t xml:space="preserve"> olive oil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 is made with olives that show external damages and are subject to physical and chemical processes.</w:t>
            </w:r>
            <w:r w:rsidR="00D9109B" w:rsidRPr="00D9109B">
              <w:rPr>
                <w:bCs/>
                <w:sz w:val="28"/>
                <w:szCs w:val="28"/>
                <w:lang w:val="en-US"/>
              </w:rPr>
              <w:t xml:space="preserve"> It is highly acid and need to be refined for consumption.</w:t>
            </w:r>
          </w:p>
          <w:p w14:paraId="767B4252" w14:textId="05F667EA" w:rsidR="00D9109B" w:rsidRDefault="00D9109B" w:rsidP="00F87B63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  <w:lang w:val="en-US"/>
              </w:rPr>
            </w:pPr>
            <w:r w:rsidRPr="00D9109B">
              <w:rPr>
                <w:bCs/>
                <w:sz w:val="28"/>
                <w:szCs w:val="28"/>
                <w:lang w:val="en-US"/>
              </w:rPr>
              <w:t>Once refined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lampante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olive il 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could be consumed </w:t>
            </w:r>
            <w:r w:rsidRPr="00D9109B">
              <w:rPr>
                <w:bCs/>
                <w:sz w:val="28"/>
                <w:szCs w:val="28"/>
                <w:lang w:val="en-US"/>
              </w:rPr>
              <w:t>but more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 often</w:t>
            </w:r>
            <w:r w:rsidRPr="00D9109B">
              <w:rPr>
                <w:bCs/>
                <w:sz w:val="28"/>
                <w:szCs w:val="28"/>
                <w:lang w:val="en-US"/>
              </w:rPr>
              <w:t xml:space="preserve"> it is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mixed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9109B">
              <w:rPr>
                <w:bCs/>
                <w:sz w:val="28"/>
                <w:szCs w:val="28"/>
                <w:lang w:val="en-US"/>
              </w:rPr>
              <w:t>with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A7773" w:rsidRPr="00D9109B">
              <w:rPr>
                <w:bCs/>
                <w:sz w:val="28"/>
                <w:szCs w:val="28"/>
                <w:lang w:val="en-US"/>
              </w:rPr>
              <w:t>a percentage of virgin olive oil to obtain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 xml:space="preserve"> the category </w:t>
            </w:r>
            <w:r w:rsidR="008D0872">
              <w:rPr>
                <w:bCs/>
                <w:sz w:val="28"/>
                <w:szCs w:val="28"/>
                <w:lang w:val="en-US"/>
              </w:rPr>
              <w:t>e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>ntitled</w:t>
            </w:r>
            <w:r w:rsidR="00CA7773" w:rsidRPr="00D9109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42A17" w:rsidRPr="00D9109B">
              <w:rPr>
                <w:bCs/>
                <w:sz w:val="28"/>
                <w:szCs w:val="28"/>
                <w:lang w:val="en-US"/>
              </w:rPr>
              <w:t>‘</w:t>
            </w:r>
            <w:r w:rsidR="00CA7773" w:rsidRPr="00D9109B">
              <w:rPr>
                <w:b/>
                <w:sz w:val="28"/>
                <w:szCs w:val="28"/>
                <w:lang w:val="en-US"/>
              </w:rPr>
              <w:t xml:space="preserve">olive </w:t>
            </w:r>
            <w:commentRangeStart w:id="5"/>
            <w:r w:rsidR="00CA7773" w:rsidRPr="00D9109B">
              <w:rPr>
                <w:b/>
                <w:sz w:val="28"/>
                <w:szCs w:val="28"/>
                <w:lang w:val="en-US"/>
              </w:rPr>
              <w:t>oil</w:t>
            </w:r>
            <w:commentRangeEnd w:id="5"/>
            <w:r w:rsidR="00BF32EF" w:rsidRPr="00D9109B">
              <w:rPr>
                <w:rStyle w:val="Refdecomentario"/>
                <w:b/>
              </w:rPr>
              <w:commentReference w:id="5"/>
            </w:r>
            <w:r w:rsidR="00742A17" w:rsidRPr="00D9109B"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en-US"/>
              </w:rPr>
              <w:t>, that is commercially presented under two labels,</w:t>
            </w:r>
            <w:r w:rsidRPr="00D9109B">
              <w:rPr>
                <w:lang w:val="en-GB"/>
              </w:rPr>
              <w:t xml:space="preserve"> </w:t>
            </w:r>
            <w:r w:rsidRPr="00D9109B">
              <w:rPr>
                <w:bCs/>
                <w:sz w:val="28"/>
                <w:szCs w:val="28"/>
                <w:lang w:val="en-US"/>
              </w:rPr>
              <w:t>mild and intense olive oil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  <w:p w14:paraId="33EE9D3B" w14:textId="76AD97F3" w:rsidR="00CA7773" w:rsidRPr="00D9109B" w:rsidRDefault="00CA7773" w:rsidP="00F87B63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  <w:lang w:val="en-US"/>
              </w:rPr>
            </w:pPr>
            <w:r w:rsidRPr="00D9109B">
              <w:rPr>
                <w:bCs/>
                <w:sz w:val="28"/>
                <w:szCs w:val="28"/>
                <w:lang w:val="en-US"/>
              </w:rPr>
              <w:t xml:space="preserve">Lastly, </w:t>
            </w:r>
            <w:r w:rsidRPr="00D9109B">
              <w:rPr>
                <w:b/>
                <w:sz w:val="28"/>
                <w:szCs w:val="28"/>
                <w:lang w:val="en-US"/>
              </w:rPr>
              <w:t>olive pomace oil</w:t>
            </w:r>
            <w:r w:rsidRPr="00D9109B">
              <w:rPr>
                <w:bCs/>
                <w:sz w:val="28"/>
                <w:szCs w:val="28"/>
                <w:lang w:val="en-US"/>
              </w:rPr>
              <w:t xml:space="preserve"> is made with the residual olive after undergoing mechanical processes. It is extracted with solvents and </w:t>
            </w:r>
            <w:r w:rsidR="00D9109B">
              <w:rPr>
                <w:bCs/>
                <w:sz w:val="28"/>
                <w:szCs w:val="28"/>
                <w:lang w:val="en-US"/>
              </w:rPr>
              <w:t xml:space="preserve">also </w:t>
            </w:r>
            <w:r w:rsidRPr="00D9109B">
              <w:rPr>
                <w:bCs/>
                <w:sz w:val="28"/>
                <w:szCs w:val="28"/>
                <w:lang w:val="en-US"/>
              </w:rPr>
              <w:t>mixed with virgin olive oil</w:t>
            </w:r>
            <w:r w:rsidR="00D9109B">
              <w:rPr>
                <w:bCs/>
                <w:sz w:val="28"/>
                <w:szCs w:val="28"/>
                <w:lang w:val="en-US"/>
              </w:rPr>
              <w:t>, and mainly used for frying</w:t>
            </w:r>
            <w:r w:rsidRPr="00D9109B">
              <w:rPr>
                <w:bCs/>
                <w:sz w:val="28"/>
                <w:szCs w:val="28"/>
                <w:lang w:val="en-US"/>
              </w:rPr>
              <w:t xml:space="preserve">. </w:t>
            </w:r>
          </w:p>
          <w:p w14:paraId="7E235594" w14:textId="583D8FE1" w:rsidR="00B613C7" w:rsidRPr="00BD0BAC" w:rsidRDefault="0030405A" w:rsidP="00CA7773">
            <w:pPr>
              <w:jc w:val="both"/>
              <w:rPr>
                <w:bCs/>
                <w:color w:val="FF0000"/>
                <w:sz w:val="28"/>
                <w:szCs w:val="28"/>
                <w:lang w:val="en-US"/>
              </w:rPr>
            </w:pPr>
            <w:r w:rsidRPr="0062487E">
              <w:rPr>
                <w:bCs/>
                <w:sz w:val="28"/>
                <w:szCs w:val="28"/>
                <w:lang w:val="en-US"/>
              </w:rPr>
              <w:t>Italy and Spain are the larges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="0029518B">
              <w:rPr>
                <w:bCs/>
                <w:sz w:val="28"/>
                <w:szCs w:val="28"/>
                <w:lang w:val="en-US"/>
              </w:rPr>
              <w:t xml:space="preserve"> extra virgin</w:t>
            </w:r>
            <w:r>
              <w:rPr>
                <w:bCs/>
                <w:sz w:val="28"/>
                <w:szCs w:val="28"/>
                <w:lang w:val="en-US"/>
              </w:rPr>
              <w:t xml:space="preserve"> olive oil consumers in the European Union.</w:t>
            </w:r>
            <w:r w:rsidR="00CA7773">
              <w:rPr>
                <w:bCs/>
                <w:sz w:val="28"/>
                <w:szCs w:val="28"/>
                <w:lang w:val="en-US"/>
              </w:rPr>
              <w:t xml:space="preserve"> Also, European countries such as Greece, Spain, Italy and Portugal, are by far the countries where olive oil is mostly </w:t>
            </w:r>
            <w:commentRangeStart w:id="6"/>
            <w:r w:rsidR="00CA7773">
              <w:rPr>
                <w:bCs/>
                <w:sz w:val="28"/>
                <w:szCs w:val="28"/>
                <w:lang w:val="en-US"/>
              </w:rPr>
              <w:t>consumed</w:t>
            </w:r>
            <w:commentRangeEnd w:id="6"/>
            <w:r w:rsidR="00F3783D">
              <w:rPr>
                <w:rStyle w:val="Refdecomentario"/>
              </w:rPr>
              <w:commentReference w:id="6"/>
            </w:r>
            <w:r w:rsidR="007B1F2F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7B1F2F" w:rsidRPr="007B1F2F">
              <w:rPr>
                <w:bCs/>
                <w:sz w:val="28"/>
                <w:szCs w:val="28"/>
                <w:lang w:val="en-US"/>
              </w:rPr>
              <w:t xml:space="preserve">for cooking, </w:t>
            </w:r>
            <w:r w:rsidR="00591461">
              <w:rPr>
                <w:bCs/>
                <w:sz w:val="28"/>
                <w:szCs w:val="28"/>
                <w:lang w:val="en-US"/>
              </w:rPr>
              <w:t xml:space="preserve">seasoning, sauteing, </w:t>
            </w:r>
            <w:r w:rsidR="007B1F2F" w:rsidRPr="007B1F2F">
              <w:rPr>
                <w:bCs/>
                <w:sz w:val="28"/>
                <w:szCs w:val="28"/>
                <w:lang w:val="en-US"/>
              </w:rPr>
              <w:t>frying, braising and even preserving food</w:t>
            </w:r>
            <w:r w:rsidR="00591461">
              <w:rPr>
                <w:bCs/>
                <w:sz w:val="28"/>
                <w:szCs w:val="28"/>
                <w:lang w:val="en-US"/>
              </w:rPr>
              <w:t xml:space="preserve">. </w:t>
            </w:r>
          </w:p>
        </w:tc>
      </w:tr>
      <w:tr w:rsidR="0079171E" w:rsidRPr="00D52AFD" w14:paraId="0DA3573B" w14:textId="77777777" w:rsidTr="001D1CA0">
        <w:trPr>
          <w:trHeight w:val="4863"/>
        </w:trPr>
        <w:tc>
          <w:tcPr>
            <w:tcW w:w="2972" w:type="dxa"/>
            <w:shd w:val="clear" w:color="auto" w:fill="70AD47" w:themeFill="accent6"/>
          </w:tcPr>
          <w:p w14:paraId="3A72DA88" w14:textId="2F05AECA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Benefits/Advantages</w:t>
            </w:r>
          </w:p>
          <w:p w14:paraId="3A87CD72" w14:textId="2A54756B" w:rsidR="00831F19" w:rsidRPr="00B36EF8" w:rsidRDefault="00831F19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(1000 </w:t>
            </w:r>
            <w:r w:rsidR="00981178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characters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max.)</w:t>
            </w:r>
          </w:p>
        </w:tc>
        <w:tc>
          <w:tcPr>
            <w:tcW w:w="5522" w:type="dxa"/>
          </w:tcPr>
          <w:p w14:paraId="5E957A28" w14:textId="658EAEB1" w:rsidR="00086959" w:rsidRDefault="00CA7773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Extra virgin olive oil presents several advantages. It is r</w:t>
            </w:r>
            <w:r w:rsidR="00086959">
              <w:rPr>
                <w:bCs/>
                <w:sz w:val="28"/>
                <w:szCs w:val="28"/>
                <w:lang w:val="en-GB"/>
              </w:rPr>
              <w:t xml:space="preserve">ich in healthy monounsaturated fatty </w:t>
            </w:r>
            <w:r w:rsidR="00DD5D3E">
              <w:rPr>
                <w:bCs/>
                <w:sz w:val="28"/>
                <w:szCs w:val="28"/>
                <w:lang w:val="en-GB"/>
              </w:rPr>
              <w:t>acids and</w:t>
            </w:r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r w:rsidR="00086959">
              <w:rPr>
                <w:bCs/>
                <w:sz w:val="28"/>
                <w:szCs w:val="28"/>
                <w:lang w:val="en-GB"/>
              </w:rPr>
              <w:t>contains large amounts of antioxidants</w:t>
            </w:r>
            <w:r w:rsidR="00981AAD">
              <w:rPr>
                <w:bCs/>
                <w:sz w:val="28"/>
                <w:szCs w:val="28"/>
                <w:lang w:val="en-GB"/>
              </w:rPr>
              <w:t xml:space="preserve"> with beneficial health properties</w:t>
            </w:r>
            <w:r w:rsidR="00086959">
              <w:rPr>
                <w:bCs/>
                <w:sz w:val="28"/>
                <w:szCs w:val="28"/>
                <w:lang w:val="en-GB"/>
              </w:rPr>
              <w:t>.</w:t>
            </w:r>
            <w:r w:rsidR="00981AAD">
              <w:rPr>
                <w:bCs/>
                <w:sz w:val="28"/>
                <w:szCs w:val="28"/>
                <w:lang w:val="en-GB"/>
              </w:rPr>
              <w:t xml:space="preserve"> In addition, i</w:t>
            </w:r>
            <w:r w:rsidR="00086959">
              <w:rPr>
                <w:bCs/>
                <w:sz w:val="28"/>
                <w:szCs w:val="28"/>
                <w:lang w:val="en-GB"/>
              </w:rPr>
              <w:t>t has anti-inflammatory properties</w:t>
            </w:r>
            <w:r w:rsidR="00981AAD">
              <w:rPr>
                <w:bCs/>
                <w:sz w:val="28"/>
                <w:szCs w:val="28"/>
                <w:lang w:val="en-GB"/>
              </w:rPr>
              <w:t>, and has been widely described as a</w:t>
            </w:r>
            <w:r w:rsidR="00086959">
              <w:rPr>
                <w:bCs/>
                <w:sz w:val="28"/>
                <w:szCs w:val="28"/>
                <w:lang w:val="en-GB"/>
              </w:rPr>
              <w:t xml:space="preserve"> healthy food for prevention of cardiovascular </w:t>
            </w:r>
            <w:commentRangeStart w:id="7"/>
            <w:r w:rsidR="00086959">
              <w:rPr>
                <w:bCs/>
                <w:sz w:val="28"/>
                <w:szCs w:val="28"/>
                <w:lang w:val="en-GB"/>
              </w:rPr>
              <w:t>disease</w:t>
            </w:r>
            <w:commentRangeEnd w:id="7"/>
            <w:r w:rsidR="00DA7F7D">
              <w:rPr>
                <w:rStyle w:val="Refdecomentario"/>
              </w:rPr>
              <w:commentReference w:id="7"/>
            </w:r>
            <w:r w:rsidR="007B1F2F">
              <w:rPr>
                <w:bCs/>
                <w:sz w:val="28"/>
                <w:szCs w:val="28"/>
                <w:lang w:val="en-GB"/>
              </w:rPr>
              <w:t>s</w:t>
            </w:r>
            <w:r w:rsidR="00981AAD">
              <w:rPr>
                <w:bCs/>
                <w:sz w:val="28"/>
                <w:szCs w:val="28"/>
                <w:lang w:val="en-GB"/>
              </w:rPr>
              <w:t xml:space="preserve">, </w:t>
            </w:r>
            <w:commentRangeStart w:id="8"/>
            <w:r w:rsidR="00981AAD">
              <w:rPr>
                <w:bCs/>
                <w:sz w:val="28"/>
                <w:szCs w:val="28"/>
                <w:lang w:val="en-GB"/>
              </w:rPr>
              <w:t>be</w:t>
            </w:r>
            <w:r w:rsidR="007B1F2F">
              <w:rPr>
                <w:bCs/>
                <w:sz w:val="28"/>
                <w:szCs w:val="28"/>
                <w:lang w:val="en-GB"/>
              </w:rPr>
              <w:t>ing</w:t>
            </w:r>
            <w:commentRangeEnd w:id="8"/>
            <w:r w:rsidR="00DA7F7D">
              <w:rPr>
                <w:rStyle w:val="Refdecomentario"/>
              </w:rPr>
              <w:commentReference w:id="8"/>
            </w:r>
            <w:r w:rsidR="00981AAD">
              <w:rPr>
                <w:bCs/>
                <w:sz w:val="28"/>
                <w:szCs w:val="28"/>
                <w:lang w:val="en-GB"/>
              </w:rPr>
              <w:t xml:space="preserve"> used in clinical trials with very positive </w:t>
            </w:r>
            <w:commentRangeStart w:id="9"/>
            <w:r w:rsidR="00981AAD">
              <w:rPr>
                <w:bCs/>
                <w:sz w:val="28"/>
                <w:szCs w:val="28"/>
                <w:lang w:val="en-GB"/>
              </w:rPr>
              <w:t>results</w:t>
            </w:r>
            <w:commentRangeEnd w:id="9"/>
            <w:r w:rsidR="00CA6A23" w:rsidRPr="00591461">
              <w:rPr>
                <w:bCs/>
                <w:sz w:val="28"/>
                <w:szCs w:val="28"/>
                <w:lang w:val="en-GB"/>
              </w:rPr>
              <w:commentReference w:id="9"/>
            </w:r>
            <w:r w:rsidR="00086959">
              <w:rPr>
                <w:bCs/>
                <w:sz w:val="28"/>
                <w:szCs w:val="28"/>
                <w:lang w:val="en-GB"/>
              </w:rPr>
              <w:t>.</w:t>
            </w:r>
            <w:r w:rsidR="00591461">
              <w:rPr>
                <w:bCs/>
                <w:sz w:val="28"/>
                <w:szCs w:val="28"/>
                <w:lang w:val="en-GB"/>
              </w:rPr>
              <w:t xml:space="preserve"> </w:t>
            </w:r>
            <w:r w:rsidR="00591461" w:rsidRPr="00591461">
              <w:rPr>
                <w:bCs/>
                <w:sz w:val="28"/>
                <w:szCs w:val="28"/>
                <w:lang w:val="en-GB"/>
              </w:rPr>
              <w:t>Olive oil should be our main source of lipids due to its high nutritional properties and could be also used for cosmetics.</w:t>
            </w:r>
          </w:p>
          <w:p w14:paraId="06E155C0" w14:textId="3877D572" w:rsidR="00691E14" w:rsidRPr="00B36EF8" w:rsidRDefault="00691E14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79171E" w:rsidRPr="00D52AFD" w14:paraId="4ABCC69F" w14:textId="77777777" w:rsidTr="00831F19">
        <w:tc>
          <w:tcPr>
            <w:tcW w:w="2972" w:type="dxa"/>
            <w:shd w:val="clear" w:color="auto" w:fill="70AD47" w:themeFill="accent6"/>
          </w:tcPr>
          <w:p w14:paraId="4E5639EA" w14:textId="709F3393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Representative Products</w:t>
            </w:r>
          </w:p>
        </w:tc>
        <w:tc>
          <w:tcPr>
            <w:tcW w:w="5522" w:type="dxa"/>
          </w:tcPr>
          <w:p w14:paraId="5CF8AAC9" w14:textId="58FD3746" w:rsidR="007A7710" w:rsidRPr="008D51E5" w:rsidRDefault="00803EE5" w:rsidP="00B613C7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Extra virgin olive </w:t>
            </w:r>
            <w:commentRangeStart w:id="10"/>
            <w:r>
              <w:rPr>
                <w:bCs/>
                <w:sz w:val="28"/>
                <w:szCs w:val="28"/>
                <w:lang w:val="en-GB"/>
              </w:rPr>
              <w:t>oil</w:t>
            </w:r>
            <w:commentRangeEnd w:id="10"/>
            <w:r w:rsidR="00DA7F7D">
              <w:rPr>
                <w:rStyle w:val="Refdecomentario"/>
              </w:rPr>
              <w:commentReference w:id="10"/>
            </w:r>
            <w:r w:rsidR="007B1F2F">
              <w:rPr>
                <w:bCs/>
                <w:sz w:val="28"/>
                <w:szCs w:val="28"/>
                <w:lang w:val="en-GB"/>
              </w:rPr>
              <w:t xml:space="preserve"> in its main varieties, such as Arbequina, </w:t>
            </w:r>
            <w:proofErr w:type="spellStart"/>
            <w:r w:rsidR="007B1F2F">
              <w:rPr>
                <w:bCs/>
                <w:sz w:val="28"/>
                <w:szCs w:val="28"/>
                <w:lang w:val="en-GB"/>
              </w:rPr>
              <w:t>Picual</w:t>
            </w:r>
            <w:proofErr w:type="spellEnd"/>
            <w:r w:rsidR="007B1F2F">
              <w:rPr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7B1F2F">
              <w:rPr>
                <w:bCs/>
                <w:sz w:val="28"/>
                <w:szCs w:val="28"/>
                <w:lang w:val="en-GB"/>
              </w:rPr>
              <w:t>Hojiblanca</w:t>
            </w:r>
            <w:proofErr w:type="spellEnd"/>
            <w:r w:rsidR="007B1F2F">
              <w:rPr>
                <w:bCs/>
                <w:sz w:val="28"/>
                <w:szCs w:val="28"/>
                <w:lang w:val="en-GB"/>
              </w:rPr>
              <w:t xml:space="preserve"> (Spain), </w:t>
            </w:r>
            <w:proofErr w:type="spellStart"/>
            <w:r w:rsidR="007B1F2F">
              <w:rPr>
                <w:bCs/>
                <w:sz w:val="28"/>
                <w:szCs w:val="28"/>
                <w:lang w:val="en-GB"/>
              </w:rPr>
              <w:t>Carpallese</w:t>
            </w:r>
            <w:proofErr w:type="spellEnd"/>
            <w:r w:rsidR="007B1F2F">
              <w:rPr>
                <w:bCs/>
                <w:sz w:val="28"/>
                <w:szCs w:val="28"/>
                <w:lang w:val="en-GB"/>
              </w:rPr>
              <w:t xml:space="preserve">, Canino, </w:t>
            </w:r>
            <w:proofErr w:type="spellStart"/>
            <w:r w:rsidR="007B1F2F">
              <w:rPr>
                <w:bCs/>
                <w:sz w:val="28"/>
                <w:szCs w:val="28"/>
                <w:lang w:val="en-GB"/>
              </w:rPr>
              <w:t>Biancolilla</w:t>
            </w:r>
            <w:proofErr w:type="spellEnd"/>
            <w:r w:rsidR="007B1F2F">
              <w:rPr>
                <w:bCs/>
                <w:sz w:val="28"/>
                <w:szCs w:val="28"/>
                <w:lang w:val="en-GB"/>
              </w:rPr>
              <w:t xml:space="preserve"> (Italy), </w:t>
            </w:r>
            <w:proofErr w:type="spellStart"/>
            <w:r w:rsidR="007B1F2F">
              <w:rPr>
                <w:bCs/>
                <w:sz w:val="28"/>
                <w:szCs w:val="28"/>
                <w:lang w:val="en-GB"/>
              </w:rPr>
              <w:t>Koroneiki</w:t>
            </w:r>
            <w:proofErr w:type="spellEnd"/>
            <w:r w:rsidR="007B1F2F">
              <w:rPr>
                <w:bCs/>
                <w:sz w:val="28"/>
                <w:szCs w:val="28"/>
                <w:lang w:val="en-GB"/>
              </w:rPr>
              <w:t xml:space="preserve"> and </w:t>
            </w:r>
            <w:proofErr w:type="spellStart"/>
            <w:r w:rsidR="007B1F2F">
              <w:rPr>
                <w:bCs/>
                <w:sz w:val="28"/>
                <w:szCs w:val="28"/>
                <w:lang w:val="en-GB"/>
              </w:rPr>
              <w:t>Conservolia</w:t>
            </w:r>
            <w:proofErr w:type="spellEnd"/>
            <w:r w:rsidR="007B1F2F">
              <w:rPr>
                <w:bCs/>
                <w:sz w:val="28"/>
                <w:szCs w:val="28"/>
                <w:lang w:val="en-GB"/>
              </w:rPr>
              <w:t xml:space="preserve"> (Greece)</w:t>
            </w:r>
            <w:r w:rsidR="00D52AFD">
              <w:rPr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D52AFD">
              <w:rPr>
                <w:bCs/>
                <w:sz w:val="28"/>
                <w:szCs w:val="28"/>
                <w:lang w:val="en-GB"/>
              </w:rPr>
              <w:t>Branquita</w:t>
            </w:r>
            <w:proofErr w:type="spellEnd"/>
            <w:r w:rsidR="00D52AFD">
              <w:rPr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D52AFD">
              <w:rPr>
                <w:bCs/>
                <w:sz w:val="28"/>
                <w:szCs w:val="28"/>
                <w:lang w:val="en-GB"/>
              </w:rPr>
              <w:t>Cobrançosa</w:t>
            </w:r>
            <w:proofErr w:type="spellEnd"/>
            <w:r w:rsidR="00D52AFD">
              <w:rPr>
                <w:bCs/>
                <w:sz w:val="28"/>
                <w:szCs w:val="28"/>
                <w:lang w:val="en-GB"/>
              </w:rPr>
              <w:t xml:space="preserve"> and Galega de Évora (Portugal)</w:t>
            </w:r>
          </w:p>
        </w:tc>
      </w:tr>
      <w:tr w:rsidR="0079171E" w:rsidRPr="00D52AFD" w14:paraId="16F9F1BC" w14:textId="77777777" w:rsidTr="00831F19">
        <w:tc>
          <w:tcPr>
            <w:tcW w:w="2972" w:type="dxa"/>
            <w:shd w:val="clear" w:color="auto" w:fill="70AD47" w:themeFill="accent6"/>
          </w:tcPr>
          <w:p w14:paraId="471CA74A" w14:textId="01E0E045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bookmarkStart w:id="11" w:name="_Hlk65146311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Risks</w:t>
            </w:r>
            <w:r w:rsidR="008261E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management</w:t>
            </w:r>
          </w:p>
        </w:tc>
        <w:tc>
          <w:tcPr>
            <w:tcW w:w="5522" w:type="dxa"/>
          </w:tcPr>
          <w:p w14:paraId="27D2FB87" w14:textId="77777777" w:rsidR="009338BE" w:rsidRDefault="00086959" w:rsidP="00086959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86959">
              <w:rPr>
                <w:bCs/>
                <w:sz w:val="28"/>
                <w:szCs w:val="28"/>
                <w:lang w:val="en-US"/>
              </w:rPr>
              <w:t>Not all types of olive oil have the same properties</w:t>
            </w:r>
            <w:r>
              <w:rPr>
                <w:bCs/>
                <w:sz w:val="28"/>
                <w:szCs w:val="28"/>
                <w:lang w:val="en-US"/>
              </w:rPr>
              <w:t>. For instance</w:t>
            </w:r>
            <w:r w:rsidRPr="00086959">
              <w:rPr>
                <w:bCs/>
                <w:sz w:val="28"/>
                <w:szCs w:val="28"/>
                <w:lang w:val="en-US"/>
              </w:rPr>
              <w:t xml:space="preserve">, pomace oil is extracted with solvents. </w:t>
            </w:r>
            <w:commentRangeStart w:id="12"/>
            <w:r w:rsidRPr="00086959">
              <w:rPr>
                <w:bCs/>
                <w:sz w:val="28"/>
                <w:szCs w:val="28"/>
                <w:lang w:val="en-US"/>
              </w:rPr>
              <w:t xml:space="preserve">Despite </w:t>
            </w:r>
            <w:r w:rsidR="007B1F2F">
              <w:rPr>
                <w:bCs/>
                <w:sz w:val="28"/>
                <w:szCs w:val="28"/>
                <w:lang w:val="en-US"/>
              </w:rPr>
              <w:t xml:space="preserve">the fact that </w:t>
            </w:r>
            <w:r w:rsidRPr="00086959">
              <w:rPr>
                <w:bCs/>
                <w:sz w:val="28"/>
                <w:szCs w:val="28"/>
                <w:lang w:val="en-US"/>
              </w:rPr>
              <w:t xml:space="preserve">olive oil stands high temperatures </w:t>
            </w:r>
            <w:commentRangeEnd w:id="12"/>
            <w:r w:rsidR="00DA7F7D">
              <w:rPr>
                <w:rStyle w:val="Refdecomentario"/>
              </w:rPr>
              <w:commentReference w:id="12"/>
            </w:r>
            <w:r w:rsidRPr="00086959">
              <w:rPr>
                <w:bCs/>
                <w:sz w:val="28"/>
                <w:szCs w:val="28"/>
                <w:lang w:val="en-US"/>
              </w:rPr>
              <w:t>due to its high smoke point, there is a risk o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086959">
              <w:rPr>
                <w:bCs/>
                <w:sz w:val="28"/>
                <w:szCs w:val="28"/>
                <w:lang w:val="en-US"/>
              </w:rPr>
              <w:t xml:space="preserve"> the formation of toxic compounds </w:t>
            </w:r>
            <w:r>
              <w:rPr>
                <w:bCs/>
                <w:sz w:val="28"/>
                <w:szCs w:val="28"/>
                <w:lang w:val="en-US"/>
              </w:rPr>
              <w:t>if we reuse</w:t>
            </w:r>
            <w:r w:rsidRPr="00086959">
              <w:rPr>
                <w:bCs/>
                <w:sz w:val="28"/>
                <w:szCs w:val="28"/>
                <w:lang w:val="en-US"/>
              </w:rPr>
              <w:t xml:space="preserve"> the oil in </w:t>
            </w:r>
            <w:commentRangeStart w:id="13"/>
            <w:r w:rsidRPr="00086959">
              <w:rPr>
                <w:bCs/>
                <w:sz w:val="28"/>
                <w:szCs w:val="28"/>
                <w:lang w:val="en-US"/>
              </w:rPr>
              <w:t>frying</w:t>
            </w:r>
            <w:commentRangeEnd w:id="13"/>
            <w:r w:rsidR="00BF32EF">
              <w:rPr>
                <w:rStyle w:val="Refdecomentario"/>
              </w:rPr>
              <w:commentReference w:id="13"/>
            </w:r>
            <w:r w:rsidRPr="00086959">
              <w:rPr>
                <w:bCs/>
                <w:sz w:val="28"/>
                <w:szCs w:val="28"/>
                <w:lang w:val="en-US"/>
              </w:rPr>
              <w:t>.</w:t>
            </w:r>
          </w:p>
          <w:p w14:paraId="314AA072" w14:textId="0A931418" w:rsidR="007B1F2F" w:rsidRPr="00086959" w:rsidRDefault="007B1F2F" w:rsidP="007B1F2F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7B1F2F">
              <w:rPr>
                <w:bCs/>
                <w:sz w:val="28"/>
                <w:szCs w:val="28"/>
                <w:lang w:val="en-US"/>
              </w:rPr>
              <w:t xml:space="preserve">Olive oil should be stored at temperatures between 15 and 18 °C, protected from light and heat, and well-sealed to avoid oxidation and rancidification. </w:t>
            </w:r>
          </w:p>
        </w:tc>
      </w:tr>
      <w:bookmarkEnd w:id="11"/>
      <w:tr w:rsidR="002C4D1B" w:rsidRPr="00B36EF8" w14:paraId="6911065C" w14:textId="77777777" w:rsidTr="00831F19">
        <w:tc>
          <w:tcPr>
            <w:tcW w:w="2972" w:type="dxa"/>
            <w:shd w:val="clear" w:color="auto" w:fill="70AD47" w:themeFill="accent6"/>
          </w:tcPr>
          <w:p w14:paraId="650DEC10" w14:textId="2EDAD6E6" w:rsidR="002C4D1B" w:rsidRPr="00E130FC" w:rsidRDefault="002C4D1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E130FC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Language</w:t>
            </w:r>
          </w:p>
        </w:tc>
        <w:tc>
          <w:tcPr>
            <w:tcW w:w="5522" w:type="dxa"/>
          </w:tcPr>
          <w:p w14:paraId="62260EC2" w14:textId="529CBCCD" w:rsidR="002C4D1B" w:rsidRPr="00E130FC" w:rsidRDefault="00584B3B">
            <w:pPr>
              <w:rPr>
                <w:bCs/>
                <w:sz w:val="28"/>
                <w:szCs w:val="28"/>
                <w:lang w:val="es-ES"/>
              </w:rPr>
            </w:pPr>
            <w:r w:rsidRPr="00E130FC">
              <w:rPr>
                <w:bCs/>
                <w:sz w:val="28"/>
                <w:szCs w:val="28"/>
                <w:lang w:val="es-ES"/>
              </w:rPr>
              <w:t>English</w:t>
            </w:r>
          </w:p>
        </w:tc>
      </w:tr>
      <w:tr w:rsidR="0079171E" w:rsidRPr="00B36EF8" w14:paraId="3019DFFB" w14:textId="77777777" w:rsidTr="00831F19">
        <w:tc>
          <w:tcPr>
            <w:tcW w:w="2972" w:type="dxa"/>
            <w:shd w:val="clear" w:color="auto" w:fill="70AD47" w:themeFill="accent6"/>
          </w:tcPr>
          <w:p w14:paraId="0DBB753E" w14:textId="7BA32FC4" w:rsidR="00831F19" w:rsidRPr="00E130FC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E130FC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Country</w:t>
            </w:r>
          </w:p>
        </w:tc>
        <w:tc>
          <w:tcPr>
            <w:tcW w:w="5522" w:type="dxa"/>
          </w:tcPr>
          <w:p w14:paraId="6B8D8AFC" w14:textId="22FFCC93" w:rsidR="00831F19" w:rsidRPr="00E130FC" w:rsidRDefault="00314558">
            <w:pPr>
              <w:rPr>
                <w:bCs/>
                <w:sz w:val="28"/>
                <w:szCs w:val="28"/>
                <w:lang w:val="es-ES"/>
              </w:rPr>
            </w:pPr>
            <w:r w:rsidRPr="00E130FC">
              <w:rPr>
                <w:bCs/>
                <w:sz w:val="28"/>
                <w:szCs w:val="28"/>
                <w:lang w:val="es-ES"/>
              </w:rPr>
              <w:t>Spain</w:t>
            </w:r>
          </w:p>
        </w:tc>
      </w:tr>
      <w:tr w:rsidR="0079171E" w:rsidRPr="00B36EF8" w14:paraId="3E056CAB" w14:textId="77777777" w:rsidTr="00831F19">
        <w:tc>
          <w:tcPr>
            <w:tcW w:w="2972" w:type="dxa"/>
            <w:shd w:val="clear" w:color="auto" w:fill="70AD47" w:themeFill="accent6"/>
          </w:tcPr>
          <w:p w14:paraId="6BB27287" w14:textId="074D014F" w:rsidR="00831F19" w:rsidRPr="00E130FC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proofErr w:type="spellStart"/>
            <w:r w:rsidRPr="00E130FC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Providing</w:t>
            </w:r>
            <w:proofErr w:type="spellEnd"/>
            <w:r w:rsidRPr="00E130FC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130FC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Partner</w:t>
            </w:r>
            <w:proofErr w:type="spellEnd"/>
          </w:p>
        </w:tc>
        <w:tc>
          <w:tcPr>
            <w:tcW w:w="5522" w:type="dxa"/>
          </w:tcPr>
          <w:p w14:paraId="37E096C9" w14:textId="7C3BF3AA" w:rsidR="00831F19" w:rsidRPr="00E130FC" w:rsidRDefault="00314558">
            <w:pPr>
              <w:rPr>
                <w:bCs/>
                <w:sz w:val="28"/>
                <w:szCs w:val="28"/>
                <w:lang w:val="es-ES"/>
              </w:rPr>
            </w:pPr>
            <w:r w:rsidRPr="00E130FC">
              <w:rPr>
                <w:bCs/>
                <w:sz w:val="28"/>
                <w:szCs w:val="28"/>
                <w:lang w:val="es-ES"/>
              </w:rPr>
              <w:t>UMA</w:t>
            </w:r>
          </w:p>
        </w:tc>
      </w:tr>
      <w:tr w:rsidR="0079171E" w:rsidRPr="00E130FC" w14:paraId="46CA7BD8" w14:textId="77777777" w:rsidTr="001B0586">
        <w:trPr>
          <w:trHeight w:val="2596"/>
        </w:trPr>
        <w:tc>
          <w:tcPr>
            <w:tcW w:w="2972" w:type="dxa"/>
            <w:shd w:val="clear" w:color="auto" w:fill="70AD47" w:themeFill="accent6"/>
          </w:tcPr>
          <w:p w14:paraId="301E054F" w14:textId="08973072" w:rsidR="00831F19" w:rsidRPr="00E130FC" w:rsidRDefault="000D73D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lastRenderedPageBreak/>
              <w:t>References</w:t>
            </w:r>
            <w:proofErr w:type="spellEnd"/>
          </w:p>
        </w:tc>
        <w:tc>
          <w:tcPr>
            <w:tcW w:w="5522" w:type="dxa"/>
          </w:tcPr>
          <w:p w14:paraId="4E1F13B6" w14:textId="77777777" w:rsidR="005861A3" w:rsidRDefault="003D3BA7" w:rsidP="00803EE5">
            <w:pPr>
              <w:rPr>
                <w:bCs/>
                <w:sz w:val="28"/>
                <w:szCs w:val="28"/>
                <w:lang w:val="es-ES"/>
              </w:rPr>
            </w:pPr>
            <w:hyperlink r:id="rId11" w:history="1">
              <w:r w:rsidR="00841BD6" w:rsidRPr="00EA227F">
                <w:rPr>
                  <w:rStyle w:val="Hipervnculo"/>
                  <w:bCs/>
                  <w:sz w:val="28"/>
                  <w:szCs w:val="28"/>
                  <w:lang w:val="es-ES"/>
                </w:rPr>
                <w:t>https://www.ceqitalia.com/en/the-consortium/</w:t>
              </w:r>
            </w:hyperlink>
            <w:r w:rsidR="00841BD6">
              <w:rPr>
                <w:bCs/>
                <w:sz w:val="28"/>
                <w:szCs w:val="28"/>
                <w:lang w:val="es-ES"/>
              </w:rPr>
              <w:t xml:space="preserve"> </w:t>
            </w:r>
          </w:p>
          <w:p w14:paraId="40D771A7" w14:textId="3A4E7B71" w:rsidR="00841BD6" w:rsidRDefault="003D3BA7" w:rsidP="00803EE5">
            <w:pPr>
              <w:rPr>
                <w:bCs/>
                <w:sz w:val="28"/>
                <w:szCs w:val="28"/>
                <w:lang w:val="es-ES"/>
              </w:rPr>
            </w:pPr>
            <w:hyperlink r:id="rId12" w:history="1">
              <w:r w:rsidR="00DD5D3E" w:rsidRPr="002F5F7C">
                <w:rPr>
                  <w:rStyle w:val="Hipervnculo"/>
                  <w:bCs/>
                  <w:sz w:val="28"/>
                  <w:szCs w:val="28"/>
                  <w:lang w:val="es-ES"/>
                </w:rPr>
                <w:t>https://www.internationaloliveoil.org/olive-world/olive-oil-health/</w:t>
              </w:r>
            </w:hyperlink>
          </w:p>
          <w:p w14:paraId="0ABE6F8F" w14:textId="4CC58480" w:rsidR="00DD5D3E" w:rsidRPr="00E130FC" w:rsidRDefault="003D3BA7" w:rsidP="00591461">
            <w:pPr>
              <w:rPr>
                <w:bCs/>
                <w:sz w:val="28"/>
                <w:szCs w:val="28"/>
                <w:lang w:val="es-ES"/>
              </w:rPr>
            </w:pPr>
            <w:hyperlink r:id="rId13" w:history="1">
              <w:r w:rsidR="00DD5D3E" w:rsidRPr="002F5F7C">
                <w:rPr>
                  <w:rStyle w:val="Hipervnculo"/>
                  <w:bCs/>
                  <w:sz w:val="28"/>
                  <w:szCs w:val="28"/>
                  <w:lang w:val="es-ES"/>
                </w:rPr>
                <w:t>http://www.oleumproject.eu/</w:t>
              </w:r>
            </w:hyperlink>
          </w:p>
        </w:tc>
      </w:tr>
    </w:tbl>
    <w:p w14:paraId="2CBCE8F0" w14:textId="271EAFB2" w:rsidR="00892903" w:rsidRPr="00E130FC" w:rsidRDefault="007808E4">
      <w:pPr>
        <w:rPr>
          <w:b/>
          <w:bCs/>
          <w:color w:val="FFFFFF" w:themeColor="background1"/>
          <w:sz w:val="28"/>
          <w:szCs w:val="28"/>
          <w:lang w:val="es-ES"/>
        </w:rPr>
      </w:pPr>
      <w:r w:rsidRPr="00E130FC">
        <w:rPr>
          <w:b/>
          <w:bCs/>
          <w:color w:val="FFFFFF" w:themeColor="background1"/>
          <w:sz w:val="28"/>
          <w:szCs w:val="28"/>
          <w:lang w:val="es-ES"/>
        </w:rPr>
        <w:t>.20</w:t>
      </w:r>
    </w:p>
    <w:p w14:paraId="3D1BE45B" w14:textId="7E46E5D2" w:rsidR="00892903" w:rsidRPr="00E130FC" w:rsidRDefault="00892903">
      <w:pPr>
        <w:rPr>
          <w:b/>
          <w:bCs/>
          <w:color w:val="FFFFFF" w:themeColor="background1"/>
          <w:sz w:val="28"/>
          <w:szCs w:val="28"/>
          <w:lang w:val="es-ES"/>
        </w:rPr>
      </w:pPr>
    </w:p>
    <w:sectPr w:rsidR="00892903" w:rsidRPr="00E130FC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1-10-19T22:51:00Z" w:initials="MOU">
    <w:p w14:paraId="70465F1D" w14:textId="49C07E3E" w:rsidR="00097A0F" w:rsidRPr="000E3AC8" w:rsidRDefault="00097A0F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 xml:space="preserve">health, cardiovascular </w:t>
      </w:r>
      <w:r w:rsidR="00DE2976" w:rsidRPr="000E3AC8">
        <w:rPr>
          <w:lang w:val="en-GB"/>
        </w:rPr>
        <w:t>disorder</w:t>
      </w:r>
    </w:p>
  </w:comment>
  <w:comment w:id="1" w:author="Ana María Castillo Clavero" w:date="2021-10-20T11:09:00Z" w:initials="AMCC">
    <w:p w14:paraId="3F07DDA0" w14:textId="2BCE0F07" w:rsidR="000E3AC8" w:rsidRPr="008D0872" w:rsidRDefault="000E3AC8">
      <w:pPr>
        <w:pStyle w:val="Textocomentario"/>
        <w:rPr>
          <w:lang w:val="en-US"/>
        </w:rPr>
      </w:pPr>
      <w:r>
        <w:rPr>
          <w:rStyle w:val="Refdecomentario"/>
        </w:rPr>
        <w:annotationRef/>
      </w:r>
    </w:p>
  </w:comment>
  <w:comment w:id="2" w:author="Microsoft Office User" w:date="2021-10-19T22:53:00Z" w:initials="MOU">
    <w:p w14:paraId="0E84BF72" w14:textId="23F5DC50" w:rsidR="00F3783D" w:rsidRPr="000E3AC8" w:rsidRDefault="00F3783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>the one with the highest quality.</w:t>
      </w:r>
    </w:p>
  </w:comment>
  <w:comment w:id="3" w:author="Microsoft Office User" w:date="2021-10-19T22:54:00Z" w:initials="MOU">
    <w:p w14:paraId="0BDC8CF6" w14:textId="77777777" w:rsidR="000E3AC8" w:rsidRPr="000E3AC8" w:rsidRDefault="000E3AC8" w:rsidP="000E3AC8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>Suggestion:</w:t>
      </w:r>
    </w:p>
    <w:p w14:paraId="27187324" w14:textId="77777777" w:rsidR="000E3AC8" w:rsidRPr="000E3AC8" w:rsidRDefault="000E3AC8" w:rsidP="000E3AC8">
      <w:pPr>
        <w:pStyle w:val="Textocomentario"/>
        <w:rPr>
          <w:lang w:val="en-GB"/>
        </w:rPr>
      </w:pPr>
      <w:r w:rsidRPr="000E3AC8">
        <w:rPr>
          <w:lang w:val="en-GB"/>
        </w:rPr>
        <w:t xml:space="preserve">Introduce here a bit of history on the use of olive oil (for example, olive </w:t>
      </w:r>
      <w:proofErr w:type="spellStart"/>
      <w:r w:rsidRPr="000E3AC8">
        <w:rPr>
          <w:lang w:val="en-GB"/>
        </w:rPr>
        <w:t>tres</w:t>
      </w:r>
      <w:proofErr w:type="spellEnd"/>
      <w:r w:rsidRPr="000E3AC8">
        <w:rPr>
          <w:lang w:val="en-GB"/>
        </w:rPr>
        <w:t xml:space="preserve"> were cultivated even before writing was invented); info on the olive tree (some with more </w:t>
      </w:r>
      <w:proofErr w:type="spellStart"/>
      <w:r w:rsidRPr="000E3AC8">
        <w:rPr>
          <w:lang w:val="en-GB"/>
        </w:rPr>
        <w:t>tan</w:t>
      </w:r>
      <w:proofErr w:type="spellEnd"/>
      <w:r w:rsidRPr="000E3AC8">
        <w:rPr>
          <w:lang w:val="en-GB"/>
        </w:rPr>
        <w:t xml:space="preserve"> 1 thousand years), regions where they are cultivated; economic importance of olive trees.</w:t>
      </w:r>
    </w:p>
    <w:p w14:paraId="7005E146" w14:textId="77777777" w:rsidR="000E3AC8" w:rsidRPr="000E3AC8" w:rsidRDefault="000E3AC8" w:rsidP="000E3AC8">
      <w:pPr>
        <w:pStyle w:val="Textocomentario"/>
        <w:rPr>
          <w:lang w:val="en-GB"/>
        </w:rPr>
      </w:pPr>
    </w:p>
  </w:comment>
  <w:comment w:id="4" w:author="Microsoft Office User" w:date="2021-10-19T22:55:00Z" w:initials="MOU">
    <w:p w14:paraId="3BD8C5B5" w14:textId="6DCA01C4" w:rsidR="00F3783D" w:rsidRPr="000E3AC8" w:rsidRDefault="00F3783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>Change the sentence: i.e., they may have some external damages.</w:t>
      </w:r>
    </w:p>
  </w:comment>
  <w:comment w:id="5" w:author="Microsoft Office User" w:date="2021-10-19T18:56:00Z" w:initials="MOU">
    <w:p w14:paraId="789DD02F" w14:textId="6F31A480" w:rsidR="00F3783D" w:rsidRPr="000E3AC8" w:rsidRDefault="00BF32EF" w:rsidP="00BF32EF">
      <w:pPr>
        <w:pStyle w:val="NormalWeb"/>
        <w:spacing w:line="420" w:lineRule="atLeast"/>
        <w:rPr>
          <w:rFonts w:ascii="Arial" w:hAnsi="Arial" w:cs="Arial"/>
          <w:color w:val="414847"/>
          <w:sz w:val="26"/>
          <w:szCs w:val="26"/>
          <w:lang w:val="en-GB"/>
        </w:rPr>
      </w:pPr>
      <w:r>
        <w:rPr>
          <w:rStyle w:val="Refdecomentario"/>
        </w:rPr>
        <w:annotationRef/>
      </w:r>
      <w:r w:rsidR="00F3783D" w:rsidRPr="000E3AC8">
        <w:rPr>
          <w:rFonts w:ascii="Arial" w:hAnsi="Arial" w:cs="Arial"/>
          <w:color w:val="414847"/>
          <w:sz w:val="26"/>
          <w:szCs w:val="26"/>
          <w:lang w:val="en-GB"/>
        </w:rPr>
        <w:t>Some information on the classification of olive oils:</w:t>
      </w:r>
    </w:p>
    <w:p w14:paraId="49A90F39" w14:textId="6F144B68" w:rsidR="00BF32EF" w:rsidRDefault="00BF32EF" w:rsidP="00BF32EF">
      <w:pPr>
        <w:pStyle w:val="NormalWeb"/>
        <w:spacing w:line="420" w:lineRule="atLeast"/>
        <w:rPr>
          <w:rFonts w:ascii="Arial" w:hAnsi="Arial" w:cs="Arial"/>
          <w:color w:val="414847"/>
          <w:sz w:val="26"/>
          <w:szCs w:val="26"/>
          <w:lang w:val="pt-PT"/>
        </w:rPr>
      </w:pPr>
      <w:r w:rsidRPr="000E3AC8">
        <w:rPr>
          <w:rFonts w:ascii="Arial" w:hAnsi="Arial" w:cs="Arial"/>
          <w:color w:val="414847"/>
          <w:sz w:val="26"/>
          <w:szCs w:val="26"/>
          <w:lang w:val="en-GB"/>
        </w:rPr>
        <w:t xml:space="preserve"> </w:t>
      </w:r>
      <w:r>
        <w:rPr>
          <w:rFonts w:ascii="Arial" w:hAnsi="Arial" w:cs="Arial"/>
          <w:color w:val="414847"/>
          <w:sz w:val="26"/>
          <w:szCs w:val="26"/>
        </w:rPr>
        <w:t xml:space="preserve">De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acordo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com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o</w:t>
      </w:r>
      <w:r>
        <w:rPr>
          <w:rStyle w:val="apple-converted-space"/>
          <w:rFonts w:ascii="Arial" w:hAnsi="Arial" w:cs="Arial"/>
          <w:color w:val="414847"/>
          <w:sz w:val="26"/>
          <w:szCs w:val="26"/>
        </w:rPr>
        <w:t> </w:t>
      </w:r>
      <w:proofErr w:type="spellStart"/>
      <w:r w:rsidR="0050229B">
        <w:fldChar w:fldCharType="begin"/>
      </w:r>
      <w:r w:rsidR="0050229B">
        <w:instrText xml:space="preserve"> HYPERLINK "https://eur-lex.europa.eu/legal-content/PT/TXT/PDF/?uri=CELEX:32001R1513&amp;from=PT" \t "_blank" </w:instrText>
      </w:r>
      <w:r w:rsidR="0050229B">
        <w:fldChar w:fldCharType="separate"/>
      </w:r>
      <w:r>
        <w:rPr>
          <w:rStyle w:val="Hipervnculo"/>
          <w:rFonts w:ascii="Arial" w:hAnsi="Arial" w:cs="Arial"/>
          <w:color w:val="414847"/>
          <w:sz w:val="26"/>
          <w:szCs w:val="26"/>
        </w:rPr>
        <w:t>Regulamento</w:t>
      </w:r>
      <w:proofErr w:type="spellEnd"/>
      <w:r>
        <w:rPr>
          <w:rStyle w:val="Hipervnculo"/>
          <w:rFonts w:ascii="Arial" w:hAnsi="Arial" w:cs="Arial"/>
          <w:color w:val="414847"/>
          <w:sz w:val="26"/>
          <w:szCs w:val="26"/>
        </w:rPr>
        <w:t xml:space="preserve"> Nº1513/2001</w:t>
      </w:r>
      <w:r w:rsidR="0050229B">
        <w:rPr>
          <w:rStyle w:val="Hipervnculo"/>
          <w:rFonts w:ascii="Arial" w:hAnsi="Arial" w:cs="Arial"/>
          <w:color w:val="414847"/>
          <w:sz w:val="26"/>
          <w:szCs w:val="26"/>
        </w:rPr>
        <w:fldChar w:fldCharType="end"/>
      </w:r>
      <w:r>
        <w:rPr>
          <w:rFonts w:ascii="Arial" w:hAnsi="Arial" w:cs="Arial"/>
          <w:color w:val="414847"/>
          <w:sz w:val="26"/>
          <w:szCs w:val="26"/>
        </w:rPr>
        <w:t xml:space="preserve">, pode ser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classificado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como:</w:t>
      </w:r>
    </w:p>
    <w:p w14:paraId="75B9E687" w14:textId="77777777" w:rsidR="00BF32EF" w:rsidRDefault="00BF32EF" w:rsidP="00BF32EF">
      <w:pPr>
        <w:numPr>
          <w:ilvl w:val="0"/>
          <w:numId w:val="4"/>
        </w:numPr>
        <w:spacing w:before="150" w:after="150" w:line="420" w:lineRule="atLeast"/>
        <w:ind w:left="960" w:right="480" w:hanging="330"/>
        <w:rPr>
          <w:rFonts w:ascii="Arial" w:hAnsi="Arial" w:cs="Arial"/>
          <w:color w:val="414847"/>
          <w:sz w:val="26"/>
          <w:szCs w:val="26"/>
        </w:rPr>
      </w:pP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virgem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–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obtido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diretamente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da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azeitona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, utilizando apenas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processos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mecânicos</w:t>
      </w:r>
      <w:proofErr w:type="spellEnd"/>
      <w:r>
        <w:rPr>
          <w:rFonts w:ascii="Arial" w:hAnsi="Arial" w:cs="Arial"/>
          <w:color w:val="414847"/>
          <w:sz w:val="26"/>
          <w:szCs w:val="26"/>
        </w:rPr>
        <w:t>;</w:t>
      </w:r>
    </w:p>
    <w:p w14:paraId="77CDCDAA" w14:textId="77777777" w:rsidR="00BF32EF" w:rsidRDefault="00BF32EF" w:rsidP="00BF32EF">
      <w:pPr>
        <w:numPr>
          <w:ilvl w:val="1"/>
          <w:numId w:val="4"/>
        </w:numPr>
        <w:spacing w:before="150" w:after="150" w:line="420" w:lineRule="atLeast"/>
        <w:ind w:left="1920" w:right="960" w:hanging="330"/>
        <w:rPr>
          <w:rFonts w:ascii="Arial" w:hAnsi="Arial" w:cs="Arial"/>
          <w:color w:val="414847"/>
          <w:sz w:val="26"/>
          <w:szCs w:val="26"/>
        </w:rPr>
      </w:pP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virgem</w:t>
      </w:r>
      <w:proofErr w:type="spellEnd"/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 extra</w:t>
      </w:r>
      <w:r>
        <w:rPr>
          <w:rFonts w:ascii="Arial" w:hAnsi="Arial" w:cs="Arial"/>
          <w:color w:val="414847"/>
          <w:sz w:val="26"/>
          <w:szCs w:val="26"/>
        </w:rPr>
        <w:t xml:space="preserve">–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categoria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superior, cuja acidez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livre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expressa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em ácido oleico,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não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deve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ultrapassar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0,8%;</w:t>
      </w:r>
    </w:p>
    <w:p w14:paraId="2D57E014" w14:textId="77777777" w:rsidR="00BF32EF" w:rsidRDefault="00BF32EF" w:rsidP="00BF32EF">
      <w:pPr>
        <w:numPr>
          <w:ilvl w:val="1"/>
          <w:numId w:val="4"/>
        </w:numPr>
        <w:spacing w:before="150" w:after="150" w:line="420" w:lineRule="atLeast"/>
        <w:ind w:left="1920" w:right="960" w:hanging="330"/>
        <w:rPr>
          <w:rFonts w:ascii="Arial" w:hAnsi="Arial" w:cs="Arial"/>
          <w:color w:val="414847"/>
          <w:sz w:val="26"/>
          <w:szCs w:val="26"/>
        </w:rPr>
      </w:pP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virgem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–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cuja acidez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livre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expressa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em ácido oleico,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deve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ser inferior a 2%;</w:t>
      </w:r>
    </w:p>
    <w:p w14:paraId="1F3C39B5" w14:textId="77777777" w:rsidR="00BF32EF" w:rsidRDefault="00BF32EF" w:rsidP="00BF32EF">
      <w:pPr>
        <w:numPr>
          <w:ilvl w:val="1"/>
          <w:numId w:val="4"/>
        </w:numPr>
        <w:spacing w:before="150" w:after="150" w:line="420" w:lineRule="atLeast"/>
        <w:ind w:left="1920" w:right="960" w:hanging="330"/>
        <w:rPr>
          <w:rFonts w:ascii="Arial" w:hAnsi="Arial" w:cs="Arial"/>
          <w:color w:val="414847"/>
          <w:sz w:val="26"/>
          <w:szCs w:val="26"/>
        </w:rPr>
      </w:pP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 lampante</w:t>
      </w:r>
      <w:r>
        <w:rPr>
          <w:rFonts w:ascii="Arial" w:hAnsi="Arial" w:cs="Arial"/>
          <w:color w:val="414847"/>
          <w:sz w:val="26"/>
          <w:szCs w:val="26"/>
        </w:rPr>
        <w:t xml:space="preserve">–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virgem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com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uma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acidez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livre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expressa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em ácido oleico, superior a 2%;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não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é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próprio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para consumo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direto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sendo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aproveitado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para a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refinação</w:t>
      </w:r>
      <w:proofErr w:type="spellEnd"/>
      <w:r>
        <w:rPr>
          <w:rFonts w:ascii="Arial" w:hAnsi="Arial" w:cs="Arial"/>
          <w:color w:val="414847"/>
          <w:sz w:val="26"/>
          <w:szCs w:val="26"/>
        </w:rPr>
        <w:t>;</w:t>
      </w:r>
    </w:p>
    <w:p w14:paraId="647E9172" w14:textId="77777777" w:rsidR="00BF32EF" w:rsidRDefault="00BF32EF" w:rsidP="00BF32EF">
      <w:pPr>
        <w:numPr>
          <w:ilvl w:val="0"/>
          <w:numId w:val="4"/>
        </w:numPr>
        <w:spacing w:before="150" w:after="150" w:line="420" w:lineRule="atLeast"/>
        <w:ind w:left="960" w:right="480" w:hanging="330"/>
        <w:rPr>
          <w:rFonts w:ascii="Arial" w:hAnsi="Arial" w:cs="Arial"/>
          <w:color w:val="414847"/>
          <w:sz w:val="26"/>
          <w:szCs w:val="26"/>
        </w:rPr>
      </w:pP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 refinado</w:t>
      </w:r>
      <w:r>
        <w:rPr>
          <w:rFonts w:ascii="Arial" w:hAnsi="Arial" w:cs="Arial"/>
          <w:color w:val="414847"/>
          <w:sz w:val="26"/>
          <w:szCs w:val="26"/>
        </w:rPr>
        <w:t xml:space="preserve">–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obtido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pela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refinação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virgem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 cuja acidez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livre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expressa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em ácido oleico,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deve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ser inferior a 0,3%;</w:t>
      </w:r>
    </w:p>
    <w:p w14:paraId="669EA132" w14:textId="77777777" w:rsidR="00BF32EF" w:rsidRDefault="00BF32EF" w:rsidP="00BF32EF">
      <w:pPr>
        <w:numPr>
          <w:ilvl w:val="0"/>
          <w:numId w:val="4"/>
        </w:numPr>
        <w:spacing w:before="150" w:after="150" w:line="420" w:lineRule="atLeast"/>
        <w:ind w:left="960" w:right="480" w:hanging="330"/>
        <w:rPr>
          <w:rFonts w:ascii="Arial" w:hAnsi="Arial" w:cs="Arial"/>
          <w:color w:val="414847"/>
          <w:sz w:val="26"/>
          <w:szCs w:val="26"/>
        </w:rPr>
      </w:pP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– resulta da mistura de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virgem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excetuando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lampante) e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refinado, e a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sua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acidez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livre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expressa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em ácido oleico,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deve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ser inferior a 1%;</w:t>
      </w:r>
    </w:p>
    <w:p w14:paraId="6E9AF2BF" w14:textId="77777777" w:rsidR="00BF32EF" w:rsidRDefault="00BF32EF" w:rsidP="00BF32EF">
      <w:pPr>
        <w:numPr>
          <w:ilvl w:val="0"/>
          <w:numId w:val="4"/>
        </w:numPr>
        <w:spacing w:before="150" w:after="150" w:line="420" w:lineRule="atLeast"/>
        <w:ind w:left="960" w:right="480" w:hanging="330"/>
        <w:rPr>
          <w:rFonts w:ascii="Arial" w:hAnsi="Arial" w:cs="Arial"/>
          <w:color w:val="414847"/>
          <w:sz w:val="26"/>
          <w:szCs w:val="26"/>
        </w:rPr>
      </w:pPr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Óleo de </w:t>
      </w: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bagaço</w:t>
      </w:r>
      <w:proofErr w:type="spellEnd"/>
      <w:r>
        <w:rPr>
          <w:rStyle w:val="Textoennegrita"/>
          <w:rFonts w:ascii="Arial" w:hAnsi="Arial" w:cs="Arial"/>
          <w:color w:val="414847"/>
          <w:sz w:val="26"/>
          <w:szCs w:val="26"/>
        </w:rPr>
        <w:t xml:space="preserve"> de </w:t>
      </w:r>
      <w:proofErr w:type="spellStart"/>
      <w:r>
        <w:rPr>
          <w:rStyle w:val="Textoennegrita"/>
          <w:rFonts w:ascii="Arial" w:hAnsi="Arial" w:cs="Arial"/>
          <w:color w:val="414847"/>
          <w:sz w:val="26"/>
          <w:szCs w:val="26"/>
        </w:rPr>
        <w:t>azeitona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– óleo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constituído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exclusivamente por óleos provenientes do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tratamento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bagaço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azeitona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e por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azeites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obtidos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diretamente</w:t>
      </w:r>
      <w:proofErr w:type="spellEnd"/>
      <w:r>
        <w:rPr>
          <w:rFonts w:ascii="Arial" w:hAnsi="Arial" w:cs="Arial"/>
          <w:color w:val="414847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414847"/>
          <w:sz w:val="26"/>
          <w:szCs w:val="26"/>
        </w:rPr>
        <w:t>azeitonas</w:t>
      </w:r>
      <w:proofErr w:type="spellEnd"/>
      <w:r>
        <w:rPr>
          <w:rFonts w:ascii="Arial" w:hAnsi="Arial" w:cs="Arial"/>
          <w:color w:val="414847"/>
          <w:sz w:val="26"/>
          <w:szCs w:val="26"/>
        </w:rPr>
        <w:t>.</w:t>
      </w:r>
    </w:p>
    <w:p w14:paraId="495F85B1" w14:textId="77777777" w:rsidR="00BF32EF" w:rsidRDefault="00BF32EF" w:rsidP="00B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34DCF" w14:textId="4282F192" w:rsidR="00BF32EF" w:rsidRDefault="003D3BA7">
      <w:pPr>
        <w:pStyle w:val="Textocomentario"/>
      </w:pPr>
      <w:hyperlink r:id="rId1" w:history="1">
        <w:r w:rsidR="00BF32EF" w:rsidRPr="002C1DE3">
          <w:rPr>
            <w:rStyle w:val="Hipervnculo"/>
          </w:rPr>
          <w:t>https://nutrimento.pt/noticias/azeite-simbolo-da-dieta-mediterranica/</w:t>
        </w:r>
      </w:hyperlink>
    </w:p>
    <w:p w14:paraId="559AD946" w14:textId="48B5B4BB" w:rsidR="00BF32EF" w:rsidRDefault="00BF32EF">
      <w:pPr>
        <w:pStyle w:val="Textocomentario"/>
      </w:pPr>
    </w:p>
  </w:comment>
  <w:comment w:id="6" w:author="Microsoft Office User" w:date="2021-10-19T23:02:00Z" w:initials="MOU">
    <w:p w14:paraId="338EE286" w14:textId="0B94FDA8" w:rsidR="00F3783D" w:rsidRPr="000E3AC8" w:rsidRDefault="00F3783D" w:rsidP="00F3783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>Additional information that we could have:</w:t>
      </w:r>
    </w:p>
    <w:p w14:paraId="55C1211A" w14:textId="79811B59" w:rsidR="00F3783D" w:rsidRPr="000E3AC8" w:rsidRDefault="00F3783D" w:rsidP="00F3783D">
      <w:pPr>
        <w:pStyle w:val="Textocomentario"/>
        <w:numPr>
          <w:ilvl w:val="0"/>
          <w:numId w:val="5"/>
        </w:numPr>
        <w:rPr>
          <w:lang w:val="en-GB"/>
        </w:rPr>
      </w:pPr>
      <w:r w:rsidRPr="000E3AC8">
        <w:rPr>
          <w:lang w:val="en-GB"/>
        </w:rPr>
        <w:t xml:space="preserve">When cooking, how we should use it </w:t>
      </w:r>
    </w:p>
    <w:p w14:paraId="6D1FCE44" w14:textId="1A1E4A03" w:rsidR="00F3783D" w:rsidRPr="000E3AC8" w:rsidRDefault="00F3783D" w:rsidP="00F3783D">
      <w:pPr>
        <w:pStyle w:val="Textocomentario"/>
        <w:numPr>
          <w:ilvl w:val="0"/>
          <w:numId w:val="5"/>
        </w:numPr>
        <w:rPr>
          <w:lang w:val="en-GB"/>
        </w:rPr>
      </w:pPr>
      <w:r w:rsidRPr="000E3AC8">
        <w:rPr>
          <w:lang w:val="en-GB"/>
        </w:rPr>
        <w:t xml:space="preserve">The </w:t>
      </w:r>
      <w:proofErr w:type="spellStart"/>
      <w:r w:rsidRPr="000E3AC8">
        <w:rPr>
          <w:lang w:val="en-GB"/>
        </w:rPr>
        <w:t>flavor</w:t>
      </w:r>
      <w:proofErr w:type="spellEnd"/>
      <w:r w:rsidRPr="000E3AC8">
        <w:rPr>
          <w:lang w:val="en-GB"/>
        </w:rPr>
        <w:t xml:space="preserve"> differs, according to the</w:t>
      </w:r>
      <w:r w:rsidR="00DE2976" w:rsidRPr="000E3AC8">
        <w:rPr>
          <w:lang w:val="en-GB"/>
        </w:rPr>
        <w:t xml:space="preserve"> variety of olives, </w:t>
      </w:r>
      <w:r w:rsidRPr="000E3AC8">
        <w:rPr>
          <w:lang w:val="en-GB"/>
        </w:rPr>
        <w:t>soil and weather conditions; we can add herbs and spices to have more refined flavours; it also enriches the taste of food.</w:t>
      </w:r>
    </w:p>
    <w:p w14:paraId="3B3B8D1A" w14:textId="00BDF451" w:rsidR="00F3783D" w:rsidRDefault="00F3783D" w:rsidP="00F3783D">
      <w:pPr>
        <w:pStyle w:val="Textocomentario"/>
        <w:numPr>
          <w:ilvl w:val="0"/>
          <w:numId w:val="5"/>
        </w:numPr>
      </w:pPr>
      <w:r w:rsidRPr="000E3AC8">
        <w:rPr>
          <w:lang w:val="en-GB"/>
        </w:rPr>
        <w:t xml:space="preserve">Description of consumption habits: in natura (salads, boiled vegetables, as a complement of meat, fish, eggs). </w:t>
      </w:r>
      <w:r>
        <w:t xml:space="preserve">Can substitute </w:t>
      </w:r>
      <w:proofErr w:type="spellStart"/>
      <w:r>
        <w:t>butter</w:t>
      </w:r>
      <w:proofErr w:type="spellEnd"/>
      <w:r>
        <w:t>.</w:t>
      </w:r>
    </w:p>
    <w:p w14:paraId="095EA495" w14:textId="2D7CEA49" w:rsidR="00F3783D" w:rsidRPr="000E3AC8" w:rsidRDefault="00F3783D" w:rsidP="00F3783D">
      <w:pPr>
        <w:pStyle w:val="Textocomentario"/>
        <w:numPr>
          <w:ilvl w:val="0"/>
          <w:numId w:val="5"/>
        </w:numPr>
        <w:rPr>
          <w:lang w:val="en-GB"/>
        </w:rPr>
      </w:pPr>
      <w:r w:rsidRPr="000E3AC8">
        <w:rPr>
          <w:lang w:val="en-GB"/>
        </w:rPr>
        <w:t xml:space="preserve">Info on average daily portion. According to the </w:t>
      </w:r>
      <w:r w:rsidR="00DA7F7D" w:rsidRPr="000E3AC8">
        <w:rPr>
          <w:lang w:val="en-GB"/>
        </w:rPr>
        <w:t xml:space="preserve">new Food Wheel we should intake daily 1-3 portions of fat, </w:t>
      </w:r>
      <w:proofErr w:type="spellStart"/>
      <w:r w:rsidR="00DA7F7D" w:rsidRPr="000E3AC8">
        <w:rPr>
          <w:lang w:val="en-GB"/>
        </w:rPr>
        <w:t>priviliging</w:t>
      </w:r>
      <w:proofErr w:type="spellEnd"/>
      <w:r w:rsidR="00DA7F7D" w:rsidRPr="000E3AC8">
        <w:rPr>
          <w:lang w:val="en-GB"/>
        </w:rPr>
        <w:t xml:space="preserve"> olive oil (1 portion = 10grs of olive oil = 1 table spoon = </w:t>
      </w:r>
      <w:r w:rsidRPr="000E3AC8">
        <w:rPr>
          <w:rFonts w:ascii="Arial" w:hAnsi="Arial" w:cs="Arial"/>
          <w:color w:val="414847"/>
          <w:sz w:val="26"/>
          <w:szCs w:val="26"/>
          <w:shd w:val="clear" w:color="auto" w:fill="FFFFFF"/>
          <w:lang w:val="en-GB"/>
        </w:rPr>
        <w:t>90 Kcal).</w:t>
      </w:r>
    </w:p>
    <w:p w14:paraId="3C933F63" w14:textId="0EDC9F21" w:rsidR="00F3783D" w:rsidRPr="000E3AC8" w:rsidRDefault="00F3783D">
      <w:pPr>
        <w:pStyle w:val="Textocomentario"/>
        <w:rPr>
          <w:lang w:val="en-GB"/>
        </w:rPr>
      </w:pPr>
    </w:p>
  </w:comment>
  <w:comment w:id="7" w:author="Microsoft Office User" w:date="2021-10-19T23:05:00Z" w:initials="MOU">
    <w:p w14:paraId="2C34B3B5" w14:textId="14BCED09" w:rsidR="00DA7F7D" w:rsidRPr="000E3AC8" w:rsidRDefault="00DA7F7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>plural</w:t>
      </w:r>
    </w:p>
  </w:comment>
  <w:comment w:id="8" w:author="Microsoft Office User" w:date="2021-10-19T23:06:00Z" w:initials="MOU">
    <w:p w14:paraId="2EDE3734" w14:textId="09560478" w:rsidR="00DA7F7D" w:rsidRPr="000E3AC8" w:rsidRDefault="00DA7F7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 xml:space="preserve">being </w:t>
      </w:r>
    </w:p>
  </w:comment>
  <w:comment w:id="9" w:author="Microsoft Office User" w:date="2021-10-19T18:50:00Z" w:initials="MOU">
    <w:p w14:paraId="7D0A7165" w14:textId="3CF74A17" w:rsidR="00DA7F7D" w:rsidRPr="000E3AC8" w:rsidRDefault="00CA6A23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proofErr w:type="spellStart"/>
      <w:r w:rsidR="00DA7F7D" w:rsidRPr="000E3AC8">
        <w:rPr>
          <w:lang w:val="en-GB"/>
        </w:rPr>
        <w:t>Additonal</w:t>
      </w:r>
      <w:proofErr w:type="spellEnd"/>
      <w:r w:rsidR="00DA7F7D" w:rsidRPr="000E3AC8">
        <w:rPr>
          <w:lang w:val="en-GB"/>
        </w:rPr>
        <w:t xml:space="preserve"> info we could</w:t>
      </w:r>
      <w:r w:rsidR="00DE2976" w:rsidRPr="000E3AC8">
        <w:rPr>
          <w:lang w:val="en-GB"/>
        </w:rPr>
        <w:t xml:space="preserve"> have</w:t>
      </w:r>
      <w:r w:rsidR="00DA7F7D" w:rsidRPr="000E3AC8">
        <w:rPr>
          <w:lang w:val="en-GB"/>
        </w:rPr>
        <w:t>:</w:t>
      </w:r>
    </w:p>
    <w:p w14:paraId="65EEA711" w14:textId="198157D3" w:rsidR="00DA7F7D" w:rsidRPr="000E3AC8" w:rsidRDefault="00DA7F7D">
      <w:pPr>
        <w:pStyle w:val="Textocomentario"/>
        <w:rPr>
          <w:lang w:val="en-GB"/>
        </w:rPr>
      </w:pPr>
      <w:r w:rsidRPr="000E3AC8">
        <w:rPr>
          <w:lang w:val="en-GB"/>
        </w:rPr>
        <w:t xml:space="preserve">Olive oil should be our main source of lipids due to its high </w:t>
      </w:r>
      <w:proofErr w:type="spellStart"/>
      <w:r w:rsidRPr="000E3AC8">
        <w:rPr>
          <w:lang w:val="en-GB"/>
        </w:rPr>
        <w:t>nutritial</w:t>
      </w:r>
      <w:proofErr w:type="spellEnd"/>
      <w:r w:rsidRPr="000E3AC8">
        <w:rPr>
          <w:lang w:val="en-GB"/>
        </w:rPr>
        <w:t xml:space="preserve"> properties. </w:t>
      </w:r>
    </w:p>
    <w:p w14:paraId="5515BEDD" w14:textId="77777777" w:rsidR="00DA7F7D" w:rsidRPr="000E3AC8" w:rsidRDefault="00DA7F7D">
      <w:pPr>
        <w:pStyle w:val="Textocomentario"/>
        <w:rPr>
          <w:lang w:val="en-GB"/>
        </w:rPr>
      </w:pPr>
    </w:p>
    <w:p w14:paraId="18A03841" w14:textId="14AD3D4F" w:rsidR="00BF32EF" w:rsidRPr="000E3AC8" w:rsidRDefault="00BF32EF">
      <w:pPr>
        <w:pStyle w:val="Textocomentario"/>
        <w:rPr>
          <w:lang w:val="en-GB"/>
        </w:rPr>
      </w:pPr>
      <w:r w:rsidRPr="000E3AC8">
        <w:rPr>
          <w:lang w:val="en-GB"/>
        </w:rPr>
        <w:t>Energetic properties.</w:t>
      </w:r>
    </w:p>
    <w:p w14:paraId="402CC31C" w14:textId="77777777" w:rsidR="00DA7F7D" w:rsidRPr="000E3AC8" w:rsidRDefault="00CA6A23">
      <w:pPr>
        <w:pStyle w:val="Textocomentario"/>
        <w:rPr>
          <w:lang w:val="en-GB"/>
        </w:rPr>
      </w:pPr>
      <w:r w:rsidRPr="000E3AC8">
        <w:rPr>
          <w:lang w:val="en-GB"/>
        </w:rPr>
        <w:t xml:space="preserve">It contains omega 9, E A and K vitamins, iron, calcium, magnesium, </w:t>
      </w:r>
      <w:proofErr w:type="spellStart"/>
      <w:r w:rsidRPr="000E3AC8">
        <w:rPr>
          <w:lang w:val="en-GB"/>
        </w:rPr>
        <w:t>aminoacids</w:t>
      </w:r>
      <w:proofErr w:type="spellEnd"/>
      <w:r w:rsidRPr="000E3AC8">
        <w:rPr>
          <w:lang w:val="en-GB"/>
        </w:rPr>
        <w:t xml:space="preserve">… </w:t>
      </w:r>
    </w:p>
    <w:p w14:paraId="13D9BAC0" w14:textId="6BA1FB26" w:rsidR="00CA6A23" w:rsidRPr="000E3AC8" w:rsidRDefault="00CA6A23">
      <w:pPr>
        <w:pStyle w:val="Textocomentario"/>
        <w:rPr>
          <w:lang w:val="en-GB"/>
        </w:rPr>
      </w:pPr>
      <w:proofErr w:type="spellStart"/>
      <w:r w:rsidRPr="000E3AC8">
        <w:rPr>
          <w:lang w:val="en-GB"/>
        </w:rPr>
        <w:t>Alliviates</w:t>
      </w:r>
      <w:proofErr w:type="spellEnd"/>
      <w:r w:rsidRPr="000E3AC8">
        <w:rPr>
          <w:lang w:val="en-GB"/>
        </w:rPr>
        <w:t xml:space="preserve"> headaches and muscle pain.</w:t>
      </w:r>
    </w:p>
    <w:p w14:paraId="3D938531" w14:textId="77777777" w:rsidR="00CA6A23" w:rsidRPr="000E3AC8" w:rsidRDefault="00CA6A23">
      <w:pPr>
        <w:pStyle w:val="Textocomentario"/>
        <w:rPr>
          <w:lang w:val="en-GB"/>
        </w:rPr>
      </w:pPr>
      <w:r w:rsidRPr="000E3AC8">
        <w:rPr>
          <w:lang w:val="en-GB"/>
        </w:rPr>
        <w:t>Good for burnings.</w:t>
      </w:r>
    </w:p>
    <w:p w14:paraId="298CD96F" w14:textId="77777777" w:rsidR="00CA6A23" w:rsidRPr="000E3AC8" w:rsidRDefault="00CA6A23">
      <w:pPr>
        <w:pStyle w:val="Textocomentario"/>
        <w:rPr>
          <w:lang w:val="en-GB"/>
        </w:rPr>
      </w:pPr>
      <w:r w:rsidRPr="000E3AC8">
        <w:rPr>
          <w:lang w:val="en-GB"/>
        </w:rPr>
        <w:t>Protects the brain.</w:t>
      </w:r>
    </w:p>
    <w:p w14:paraId="53796656" w14:textId="7C0525C2" w:rsidR="00BF32EF" w:rsidRPr="000E3AC8" w:rsidRDefault="00BF32EF">
      <w:pPr>
        <w:pStyle w:val="Textocomentario"/>
        <w:rPr>
          <w:lang w:val="en-GB"/>
        </w:rPr>
      </w:pPr>
      <w:r w:rsidRPr="000E3AC8">
        <w:rPr>
          <w:lang w:val="en-GB"/>
        </w:rPr>
        <w:t>Hydrates the skin and hair.</w:t>
      </w:r>
    </w:p>
    <w:p w14:paraId="7AB2E4FF" w14:textId="7E44B872" w:rsidR="00BF32EF" w:rsidRDefault="00BF32EF" w:rsidP="00BF3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3C07F350" w14:textId="56F753B7" w:rsidR="00BF32EF" w:rsidRPr="00DA7F7D" w:rsidRDefault="00DA7F7D" w:rsidP="00BF32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A7F7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Olive oil resists to high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emperatures, and should therefore be the main option for cooking and seasoning.</w:t>
      </w:r>
    </w:p>
    <w:p w14:paraId="4656C38A" w14:textId="69536B85" w:rsidR="00BF32EF" w:rsidRPr="00DA7F7D" w:rsidRDefault="00BF32EF">
      <w:pPr>
        <w:pStyle w:val="Textocomentario"/>
        <w:rPr>
          <w:lang w:val="en-US"/>
        </w:rPr>
      </w:pPr>
    </w:p>
    <w:p w14:paraId="6D01FBB7" w14:textId="071B88AB" w:rsidR="00BF32EF" w:rsidRPr="00DA7F7D" w:rsidRDefault="00BF32EF">
      <w:pPr>
        <w:pStyle w:val="Textocomentario"/>
        <w:rPr>
          <w:lang w:val="en-US"/>
        </w:rPr>
      </w:pPr>
    </w:p>
  </w:comment>
  <w:comment w:id="10" w:author="Microsoft Office User" w:date="2021-10-19T23:08:00Z" w:initials="MOU">
    <w:p w14:paraId="74B131B8" w14:textId="3CD557DB" w:rsidR="00DA7F7D" w:rsidRPr="000E3AC8" w:rsidRDefault="00DA7F7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>We could add some examples of olives from Spain, Portugal and Italy</w:t>
      </w:r>
      <w:r w:rsidR="00DE2976" w:rsidRPr="000E3AC8">
        <w:rPr>
          <w:lang w:val="en-GB"/>
        </w:rPr>
        <w:t>. There are many.</w:t>
      </w:r>
    </w:p>
    <w:p w14:paraId="4050B791" w14:textId="68DC1E36" w:rsidR="00DA7F7D" w:rsidRPr="000E3AC8" w:rsidRDefault="00DA7F7D">
      <w:pPr>
        <w:pStyle w:val="Textocomentario"/>
        <w:rPr>
          <w:lang w:val="en-GB"/>
        </w:rPr>
      </w:pPr>
      <w:r w:rsidRPr="000E3AC8">
        <w:rPr>
          <w:lang w:val="en-GB"/>
        </w:rPr>
        <w:t xml:space="preserve">In Portugal we have the Route of </w:t>
      </w:r>
      <w:proofErr w:type="spellStart"/>
      <w:r w:rsidRPr="000E3AC8">
        <w:rPr>
          <w:lang w:val="en-GB"/>
        </w:rPr>
        <w:t>Oilve</w:t>
      </w:r>
      <w:proofErr w:type="spellEnd"/>
      <w:r w:rsidRPr="000E3AC8">
        <w:rPr>
          <w:lang w:val="en-GB"/>
        </w:rPr>
        <w:t xml:space="preserve"> Oil, from North to South, with different types of olives.</w:t>
      </w:r>
    </w:p>
  </w:comment>
  <w:comment w:id="12" w:author="Microsoft Office User" w:date="2021-10-19T23:10:00Z" w:initials="MOU">
    <w:p w14:paraId="5F7FF62D" w14:textId="7EDCCA49" w:rsidR="00DA7F7D" w:rsidRPr="000E3AC8" w:rsidRDefault="00DA7F7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0E3AC8">
        <w:rPr>
          <w:lang w:val="en-GB"/>
        </w:rPr>
        <w:t>Despite the fact that olive oil stands high temperatures due to its high smoke point, there is a risk for formation of toxic compounds if…</w:t>
      </w:r>
    </w:p>
  </w:comment>
  <w:comment w:id="13" w:author="Microsoft Office User" w:date="2021-10-19T18:54:00Z" w:initials="MOU">
    <w:p w14:paraId="0E8312D4" w14:textId="0C9A381F" w:rsidR="00BF32EF" w:rsidRPr="000E3AC8" w:rsidRDefault="00BF32EF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="00240FEF" w:rsidRPr="000E3AC8">
        <w:rPr>
          <w:lang w:val="en-GB"/>
        </w:rPr>
        <w:t>We could add:</w:t>
      </w:r>
    </w:p>
    <w:p w14:paraId="74A1AE4F" w14:textId="6C3151F3" w:rsidR="00BF32EF" w:rsidRPr="00240FEF" w:rsidRDefault="00DA7F7D">
      <w:pPr>
        <w:pStyle w:val="Textocomentario"/>
        <w:rPr>
          <w:lang w:val="en-US"/>
        </w:rPr>
      </w:pPr>
      <w:r w:rsidRPr="000E3AC8">
        <w:rPr>
          <w:lang w:val="en-GB"/>
        </w:rPr>
        <w:t>Olive oil should be stored at temperatur</w:t>
      </w:r>
      <w:r w:rsidR="00240FEF" w:rsidRPr="000E3AC8">
        <w:rPr>
          <w:lang w:val="en-GB"/>
        </w:rPr>
        <w:t>e</w:t>
      </w:r>
      <w:r w:rsidRPr="000E3AC8">
        <w:rPr>
          <w:lang w:val="en-GB"/>
        </w:rPr>
        <w:t xml:space="preserve">s between 15 and </w:t>
      </w:r>
      <w:r w:rsidR="00BF32EF" w:rsidRPr="000E3AC8">
        <w:rPr>
          <w:rFonts w:ascii="Arial" w:eastAsia="Times New Roman" w:hAnsi="Arial" w:cs="Arial"/>
          <w:color w:val="414847"/>
          <w:sz w:val="26"/>
          <w:szCs w:val="26"/>
          <w:u w:val="single"/>
          <w:lang w:val="en-GB" w:eastAsia="pt-PT"/>
        </w:rPr>
        <w:t>18 °C</w:t>
      </w:r>
      <w:r w:rsidR="00BF32EF" w:rsidRPr="000E3AC8">
        <w:rPr>
          <w:rFonts w:ascii="Arial" w:eastAsia="Times New Roman" w:hAnsi="Arial" w:cs="Arial"/>
          <w:color w:val="414847"/>
          <w:sz w:val="26"/>
          <w:szCs w:val="26"/>
          <w:lang w:val="en-GB" w:eastAsia="pt-PT"/>
        </w:rPr>
        <w:t xml:space="preserve">, </w:t>
      </w:r>
      <w:r w:rsidR="00240FEF" w:rsidRPr="000E3AC8">
        <w:rPr>
          <w:rFonts w:ascii="Arial" w:eastAsia="Times New Roman" w:hAnsi="Arial" w:cs="Arial"/>
          <w:color w:val="414847"/>
          <w:sz w:val="26"/>
          <w:szCs w:val="26"/>
          <w:lang w:val="en-GB" w:eastAsia="pt-PT"/>
        </w:rPr>
        <w:t xml:space="preserve">protected from light and heat, and </w:t>
      </w:r>
      <w:proofErr w:type="spellStart"/>
      <w:r w:rsidR="00240FEF" w:rsidRPr="000E3AC8">
        <w:rPr>
          <w:rFonts w:ascii="Arial" w:eastAsia="Times New Roman" w:hAnsi="Arial" w:cs="Arial"/>
          <w:color w:val="414847"/>
          <w:sz w:val="26"/>
          <w:szCs w:val="26"/>
          <w:lang w:val="en-GB" w:eastAsia="pt-PT"/>
        </w:rPr>
        <w:t>well sealed</w:t>
      </w:r>
      <w:proofErr w:type="spellEnd"/>
      <w:r w:rsidR="00240FEF" w:rsidRPr="000E3AC8">
        <w:rPr>
          <w:rFonts w:ascii="Arial" w:eastAsia="Times New Roman" w:hAnsi="Arial" w:cs="Arial"/>
          <w:color w:val="414847"/>
          <w:sz w:val="26"/>
          <w:szCs w:val="26"/>
          <w:lang w:val="en-GB" w:eastAsia="pt-PT"/>
        </w:rPr>
        <w:t xml:space="preserve"> to avoid oxidation and rancidification. Its appearance should be liquid, oily and translucent, with no sediments.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465F1D" w15:done="0"/>
  <w15:commentEx w15:paraId="3F07DDA0" w15:paraIdParent="70465F1D" w15:done="0"/>
  <w15:commentEx w15:paraId="0E84BF72" w15:done="0"/>
  <w15:commentEx w15:paraId="7005E146" w15:done="0"/>
  <w15:commentEx w15:paraId="3BD8C5B5" w15:done="0"/>
  <w15:commentEx w15:paraId="559AD946" w15:done="0"/>
  <w15:commentEx w15:paraId="3C933F63" w15:done="0"/>
  <w15:commentEx w15:paraId="2C34B3B5" w15:done="0"/>
  <w15:commentEx w15:paraId="2EDE3734" w15:done="0"/>
  <w15:commentEx w15:paraId="6D01FBB7" w15:done="0"/>
  <w15:commentEx w15:paraId="4050B791" w15:done="0"/>
  <w15:commentEx w15:paraId="5F7FF62D" w15:done="0"/>
  <w15:commentEx w15:paraId="74A1AE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BC62" w16cex:dateUtc="2021-10-19T20:51:00Z"/>
  <w16cex:commentExtensible w16cex:durableId="251A775F" w16cex:dateUtc="2021-10-20T09:09:00Z"/>
  <w16cex:commentExtensible w16cex:durableId="2519BCCB" w16cex:dateUtc="2021-10-19T20:53:00Z"/>
  <w16cex:commentExtensible w16cex:durableId="2519BCFD" w16cex:dateUtc="2021-10-19T20:54:00Z"/>
  <w16cex:commentExtensible w16cex:durableId="2519BD39" w16cex:dateUtc="2021-10-19T20:55:00Z"/>
  <w16cex:commentExtensible w16cex:durableId="2519855D" w16cex:dateUtc="2021-10-19T16:56:00Z"/>
  <w16cex:commentExtensible w16cex:durableId="2519BF08" w16cex:dateUtc="2021-10-19T21:02:00Z"/>
  <w16cex:commentExtensible w16cex:durableId="2519BFC4" w16cex:dateUtc="2021-10-19T21:05:00Z"/>
  <w16cex:commentExtensible w16cex:durableId="2519BFCF" w16cex:dateUtc="2021-10-19T21:06:00Z"/>
  <w16cex:commentExtensible w16cex:durableId="251983F8" w16cex:dateUtc="2021-10-19T16:50:00Z"/>
  <w16cex:commentExtensible w16cex:durableId="2519C065" w16cex:dateUtc="2021-10-19T21:08:00Z"/>
  <w16cex:commentExtensible w16cex:durableId="2519C0D3" w16cex:dateUtc="2021-10-19T21:10:00Z"/>
  <w16cex:commentExtensible w16cex:durableId="251984E8" w16cex:dateUtc="2021-10-19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65F1D" w16cid:durableId="2519BC62"/>
  <w16cid:commentId w16cid:paraId="3F07DDA0" w16cid:durableId="251A775F"/>
  <w16cid:commentId w16cid:paraId="0E84BF72" w16cid:durableId="2519BCCB"/>
  <w16cid:commentId w16cid:paraId="7005E146" w16cid:durableId="2519BCFD"/>
  <w16cid:commentId w16cid:paraId="3BD8C5B5" w16cid:durableId="2519BD39"/>
  <w16cid:commentId w16cid:paraId="559AD946" w16cid:durableId="2519855D"/>
  <w16cid:commentId w16cid:paraId="3C933F63" w16cid:durableId="2519BF08"/>
  <w16cid:commentId w16cid:paraId="2C34B3B5" w16cid:durableId="2519BFC4"/>
  <w16cid:commentId w16cid:paraId="2EDE3734" w16cid:durableId="2519BFCF"/>
  <w16cid:commentId w16cid:paraId="6D01FBB7" w16cid:durableId="251983F8"/>
  <w16cid:commentId w16cid:paraId="4050B791" w16cid:durableId="2519C065"/>
  <w16cid:commentId w16cid:paraId="5F7FF62D" w16cid:durableId="2519C0D3"/>
  <w16cid:commentId w16cid:paraId="74A1AE4F" w16cid:durableId="251984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C000" w14:textId="77777777" w:rsidR="003D3BA7" w:rsidRDefault="003D3BA7" w:rsidP="00FC7BF4">
      <w:pPr>
        <w:spacing w:after="0" w:line="240" w:lineRule="auto"/>
      </w:pPr>
      <w:r>
        <w:separator/>
      </w:r>
    </w:p>
  </w:endnote>
  <w:endnote w:type="continuationSeparator" w:id="0">
    <w:p w14:paraId="392AF7D0" w14:textId="77777777" w:rsidR="003D3BA7" w:rsidRDefault="003D3BA7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817" w14:textId="77777777" w:rsidR="00D80987" w:rsidRDefault="00D80987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 w:rsidRPr="00C77C7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With the support of the Erasmus+ programme of the European Union. </w:t>
    </w:r>
  </w:p>
  <w:p w14:paraId="48EA1322" w14:textId="1371A9DC" w:rsidR="00D80987" w:rsidRDefault="00D80987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This document and its contents reflect the views only of the authors, and the </w:t>
    </w:r>
  </w:p>
  <w:p w14:paraId="573DFF82" w14:textId="77777777" w:rsidR="00D80987" w:rsidRDefault="00D80987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Commission cannot be held responsible for any use which may be made of the </w:t>
    </w:r>
  </w:p>
  <w:p w14:paraId="48364414" w14:textId="007FF23A" w:rsidR="00D80987" w:rsidRPr="00FC7BF4" w:rsidRDefault="00D80987" w:rsidP="00FC7BF4">
    <w:pPr>
      <w:pStyle w:val="NormalWeb"/>
      <w:spacing w:after="0"/>
      <w:ind w:left="-426"/>
      <w:rPr>
        <w:lang w:val="en-GB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information contained therein.</w:t>
    </w:r>
    <w:r w:rsidRPr="00FC7BF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6425" w14:textId="77777777" w:rsidR="003D3BA7" w:rsidRDefault="003D3BA7" w:rsidP="00FC7BF4">
      <w:pPr>
        <w:spacing w:after="0" w:line="240" w:lineRule="auto"/>
      </w:pPr>
      <w:r>
        <w:separator/>
      </w:r>
    </w:p>
  </w:footnote>
  <w:footnote w:type="continuationSeparator" w:id="0">
    <w:p w14:paraId="15A7A009" w14:textId="77777777" w:rsidR="003D3BA7" w:rsidRDefault="003D3BA7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D80987" w:rsidRDefault="00D80987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es-ES" w:eastAsia="es-ES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D80987" w:rsidRDefault="00D80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613"/>
    <w:multiLevelType w:val="hybridMultilevel"/>
    <w:tmpl w:val="F9A00E50"/>
    <w:lvl w:ilvl="0" w:tplc="82685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154"/>
    <w:multiLevelType w:val="multilevel"/>
    <w:tmpl w:val="D5F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675B7"/>
    <w:multiLevelType w:val="hybridMultilevel"/>
    <w:tmpl w:val="DE38A2A6"/>
    <w:lvl w:ilvl="0" w:tplc="731A2982">
      <w:start w:val="20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C7336A"/>
    <w:multiLevelType w:val="multilevel"/>
    <w:tmpl w:val="3CD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E65E9"/>
    <w:multiLevelType w:val="hybridMultilevel"/>
    <w:tmpl w:val="537ADA64"/>
    <w:lvl w:ilvl="0" w:tplc="30E2A9A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Ana María Castillo Clavero">
    <w15:presenceInfo w15:providerId="Windows Live" w15:userId="8705dee19a5eb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F4"/>
    <w:rsid w:val="0001289E"/>
    <w:rsid w:val="00066C16"/>
    <w:rsid w:val="000763F3"/>
    <w:rsid w:val="00085746"/>
    <w:rsid w:val="00086959"/>
    <w:rsid w:val="00097A0F"/>
    <w:rsid w:val="000B2C4C"/>
    <w:rsid w:val="000B3A30"/>
    <w:rsid w:val="000B43AF"/>
    <w:rsid w:val="000D73D5"/>
    <w:rsid w:val="000E3AC8"/>
    <w:rsid w:val="001122D1"/>
    <w:rsid w:val="00166C9E"/>
    <w:rsid w:val="001904BA"/>
    <w:rsid w:val="001B0586"/>
    <w:rsid w:val="001B30AB"/>
    <w:rsid w:val="001B7D36"/>
    <w:rsid w:val="001C6B88"/>
    <w:rsid w:val="001D1CA0"/>
    <w:rsid w:val="002239D4"/>
    <w:rsid w:val="00240FEF"/>
    <w:rsid w:val="00256770"/>
    <w:rsid w:val="00260C82"/>
    <w:rsid w:val="0029518B"/>
    <w:rsid w:val="002A3693"/>
    <w:rsid w:val="002B337B"/>
    <w:rsid w:val="002C4D1B"/>
    <w:rsid w:val="002D34CB"/>
    <w:rsid w:val="002E34AA"/>
    <w:rsid w:val="002E6A8E"/>
    <w:rsid w:val="002F5B7B"/>
    <w:rsid w:val="00301958"/>
    <w:rsid w:val="003031CC"/>
    <w:rsid w:val="00303D9D"/>
    <w:rsid w:val="0030405A"/>
    <w:rsid w:val="00314558"/>
    <w:rsid w:val="00321526"/>
    <w:rsid w:val="00331DEA"/>
    <w:rsid w:val="00355ECF"/>
    <w:rsid w:val="00357956"/>
    <w:rsid w:val="003831C0"/>
    <w:rsid w:val="00386E9D"/>
    <w:rsid w:val="00387D19"/>
    <w:rsid w:val="00392855"/>
    <w:rsid w:val="00392C6F"/>
    <w:rsid w:val="003A2CD3"/>
    <w:rsid w:val="003A5A3C"/>
    <w:rsid w:val="003B330A"/>
    <w:rsid w:val="003B4F08"/>
    <w:rsid w:val="003C035A"/>
    <w:rsid w:val="003D3BA7"/>
    <w:rsid w:val="003E3FCD"/>
    <w:rsid w:val="003F2FB8"/>
    <w:rsid w:val="00451E97"/>
    <w:rsid w:val="0045259F"/>
    <w:rsid w:val="004C2231"/>
    <w:rsid w:val="004F5D25"/>
    <w:rsid w:val="0050229B"/>
    <w:rsid w:val="00504B61"/>
    <w:rsid w:val="00510864"/>
    <w:rsid w:val="00540204"/>
    <w:rsid w:val="00541065"/>
    <w:rsid w:val="005438C0"/>
    <w:rsid w:val="00546D70"/>
    <w:rsid w:val="00584B3B"/>
    <w:rsid w:val="005861A3"/>
    <w:rsid w:val="00591461"/>
    <w:rsid w:val="00596BB7"/>
    <w:rsid w:val="005A63B0"/>
    <w:rsid w:val="005B5D51"/>
    <w:rsid w:val="005F1D62"/>
    <w:rsid w:val="005F2CAA"/>
    <w:rsid w:val="006034E2"/>
    <w:rsid w:val="006114D5"/>
    <w:rsid w:val="0062487E"/>
    <w:rsid w:val="00647C3A"/>
    <w:rsid w:val="00654C7D"/>
    <w:rsid w:val="00657A93"/>
    <w:rsid w:val="00657C51"/>
    <w:rsid w:val="006777A5"/>
    <w:rsid w:val="00686C1F"/>
    <w:rsid w:val="00691E14"/>
    <w:rsid w:val="006B0174"/>
    <w:rsid w:val="006D04BB"/>
    <w:rsid w:val="006D64C3"/>
    <w:rsid w:val="00714C50"/>
    <w:rsid w:val="007173BE"/>
    <w:rsid w:val="00720C51"/>
    <w:rsid w:val="00742A17"/>
    <w:rsid w:val="00773E37"/>
    <w:rsid w:val="007808E4"/>
    <w:rsid w:val="0079171E"/>
    <w:rsid w:val="007935EA"/>
    <w:rsid w:val="007A7710"/>
    <w:rsid w:val="007B1F2F"/>
    <w:rsid w:val="007C4E21"/>
    <w:rsid w:val="007D2FAD"/>
    <w:rsid w:val="00803EE5"/>
    <w:rsid w:val="008261EE"/>
    <w:rsid w:val="00831F19"/>
    <w:rsid w:val="00841BD6"/>
    <w:rsid w:val="00851887"/>
    <w:rsid w:val="008571F8"/>
    <w:rsid w:val="008672EE"/>
    <w:rsid w:val="008818C1"/>
    <w:rsid w:val="00887D33"/>
    <w:rsid w:val="00892903"/>
    <w:rsid w:val="008D0872"/>
    <w:rsid w:val="008D49CA"/>
    <w:rsid w:val="008D51E5"/>
    <w:rsid w:val="008E2B7E"/>
    <w:rsid w:val="00901865"/>
    <w:rsid w:val="00921EA7"/>
    <w:rsid w:val="009338BE"/>
    <w:rsid w:val="00935192"/>
    <w:rsid w:val="009412ED"/>
    <w:rsid w:val="00981178"/>
    <w:rsid w:val="00981AAD"/>
    <w:rsid w:val="009A0861"/>
    <w:rsid w:val="009A3240"/>
    <w:rsid w:val="009B4724"/>
    <w:rsid w:val="009B6D96"/>
    <w:rsid w:val="009C23D7"/>
    <w:rsid w:val="009F497A"/>
    <w:rsid w:val="00A3288E"/>
    <w:rsid w:val="00A369D5"/>
    <w:rsid w:val="00A42CF7"/>
    <w:rsid w:val="00A95417"/>
    <w:rsid w:val="00AF2088"/>
    <w:rsid w:val="00B00EA2"/>
    <w:rsid w:val="00B32516"/>
    <w:rsid w:val="00B36EF8"/>
    <w:rsid w:val="00B613C7"/>
    <w:rsid w:val="00BA73A1"/>
    <w:rsid w:val="00BB422F"/>
    <w:rsid w:val="00BD0BAC"/>
    <w:rsid w:val="00BD2E68"/>
    <w:rsid w:val="00BD3DBD"/>
    <w:rsid w:val="00BE0383"/>
    <w:rsid w:val="00BF32EF"/>
    <w:rsid w:val="00BF4505"/>
    <w:rsid w:val="00C11418"/>
    <w:rsid w:val="00C11EF2"/>
    <w:rsid w:val="00C23E3F"/>
    <w:rsid w:val="00C36A8C"/>
    <w:rsid w:val="00C43CB3"/>
    <w:rsid w:val="00C624DE"/>
    <w:rsid w:val="00C66819"/>
    <w:rsid w:val="00C66B74"/>
    <w:rsid w:val="00C74333"/>
    <w:rsid w:val="00C76FF1"/>
    <w:rsid w:val="00C83137"/>
    <w:rsid w:val="00CA6A23"/>
    <w:rsid w:val="00CA7773"/>
    <w:rsid w:val="00D03364"/>
    <w:rsid w:val="00D22D6A"/>
    <w:rsid w:val="00D26680"/>
    <w:rsid w:val="00D52AFD"/>
    <w:rsid w:val="00D64532"/>
    <w:rsid w:val="00D702EA"/>
    <w:rsid w:val="00D80987"/>
    <w:rsid w:val="00D84D04"/>
    <w:rsid w:val="00D85869"/>
    <w:rsid w:val="00D9109B"/>
    <w:rsid w:val="00DA7F7D"/>
    <w:rsid w:val="00DB4891"/>
    <w:rsid w:val="00DC473E"/>
    <w:rsid w:val="00DD5D3E"/>
    <w:rsid w:val="00DE2976"/>
    <w:rsid w:val="00DE2F53"/>
    <w:rsid w:val="00DE5891"/>
    <w:rsid w:val="00E00BB2"/>
    <w:rsid w:val="00E03146"/>
    <w:rsid w:val="00E130FC"/>
    <w:rsid w:val="00E17F90"/>
    <w:rsid w:val="00E55630"/>
    <w:rsid w:val="00E67DF4"/>
    <w:rsid w:val="00E835F0"/>
    <w:rsid w:val="00E93AA5"/>
    <w:rsid w:val="00EB2DC2"/>
    <w:rsid w:val="00EB4071"/>
    <w:rsid w:val="00EB6814"/>
    <w:rsid w:val="00F1138A"/>
    <w:rsid w:val="00F3783D"/>
    <w:rsid w:val="00F41199"/>
    <w:rsid w:val="00F577CF"/>
    <w:rsid w:val="00F67A60"/>
    <w:rsid w:val="00F92CE1"/>
    <w:rsid w:val="00FC7BF4"/>
    <w:rsid w:val="00FE31B1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5C30E84-04A6-4A4B-A07D-06BC225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B337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C6B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1BD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A6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A2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A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A23"/>
    <w:rPr>
      <w:b/>
      <w:bCs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BF32EF"/>
  </w:style>
  <w:style w:type="character" w:styleId="Textoennegrita">
    <w:name w:val="Strong"/>
    <w:basedOn w:val="Fuentedeprrafopredeter"/>
    <w:uiPriority w:val="22"/>
    <w:qFormat/>
    <w:rsid w:val="00BF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nutrimento.pt/noticias/azeite-simbolo-da-dieta-mediterranica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oleumproject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internationaloliveoil.org/olive-world/olive-oil-health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qitalia.com/en/the-consortiu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4</cp:revision>
  <dcterms:created xsi:type="dcterms:W3CDTF">2021-10-21T04:44:00Z</dcterms:created>
  <dcterms:modified xsi:type="dcterms:W3CDTF">2021-11-03T17:13:00Z</dcterms:modified>
</cp:coreProperties>
</file>